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BF295" w14:textId="774F8BC9" w:rsidR="000F5C38" w:rsidRDefault="002019FB" w:rsidP="000F5C38">
      <w:pPr>
        <w:spacing w:after="0"/>
        <w:jc w:val="center"/>
        <w:rPr>
          <w:b/>
          <w:bCs/>
        </w:rPr>
      </w:pPr>
      <w:bookmarkStart w:id="0" w:name="_GoBack"/>
      <w:bookmarkEnd w:id="0"/>
      <w:r>
        <w:rPr>
          <w:b/>
          <w:bCs/>
        </w:rPr>
        <w:t>St. Lawrence County Workforce Development Board</w:t>
      </w:r>
    </w:p>
    <w:p w14:paraId="4379D8F8" w14:textId="6C65B5CA" w:rsidR="002019FB" w:rsidRDefault="002019FB" w:rsidP="000F5C38">
      <w:pPr>
        <w:spacing w:after="0"/>
        <w:jc w:val="center"/>
        <w:rPr>
          <w:b/>
          <w:bCs/>
        </w:rPr>
      </w:pPr>
      <w:r>
        <w:rPr>
          <w:b/>
          <w:bCs/>
        </w:rPr>
        <w:t>Electronic Signature Policy</w:t>
      </w:r>
    </w:p>
    <w:p w14:paraId="63D59DCB" w14:textId="15135149" w:rsidR="002019FB" w:rsidRDefault="002019FB" w:rsidP="002019FB">
      <w:pPr>
        <w:jc w:val="center"/>
        <w:rPr>
          <w:b/>
          <w:bCs/>
        </w:rPr>
      </w:pPr>
    </w:p>
    <w:p w14:paraId="781BCD67" w14:textId="148FE5BD" w:rsidR="002019FB" w:rsidRPr="000F5C38" w:rsidRDefault="002019FB" w:rsidP="002019FB">
      <w:r w:rsidRPr="000F5C38">
        <w:t xml:space="preserve">Effective July 1, 2021 as approved by the St. Lawrence County Workforce Development Board on June </w:t>
      </w:r>
      <w:r w:rsidR="004D26A9">
        <w:t>9</w:t>
      </w:r>
      <w:r w:rsidRPr="000F5C38">
        <w:t>, 2021.</w:t>
      </w:r>
      <w:r w:rsidR="000F5C38" w:rsidRPr="000F5C38">
        <w:t xml:space="preserve">  </w:t>
      </w:r>
      <w:r w:rsidRPr="000F5C38">
        <w:t>This policy provides guidelines for the adoption and use of electronic signatures.</w:t>
      </w:r>
    </w:p>
    <w:p w14:paraId="55389514" w14:textId="47EC0926" w:rsidR="002019FB" w:rsidRPr="000F5C38" w:rsidRDefault="002019FB" w:rsidP="002019FB">
      <w:r w:rsidRPr="000F5C38">
        <w:t>Electronic signatures can be obtained and used for:</w:t>
      </w:r>
    </w:p>
    <w:p w14:paraId="4527C182" w14:textId="58A510F9" w:rsidR="002019FB" w:rsidRPr="000F5C38" w:rsidRDefault="002019FB" w:rsidP="002019FB">
      <w:pPr>
        <w:pStyle w:val="ListParagraph"/>
        <w:numPr>
          <w:ilvl w:val="0"/>
          <w:numId w:val="1"/>
        </w:numPr>
      </w:pPr>
      <w:r w:rsidRPr="000F5C38">
        <w:t xml:space="preserve">St. Lawrence County Workforce Development Board </w:t>
      </w:r>
      <w:r w:rsidR="00E579DB" w:rsidRPr="000F5C38">
        <w:t xml:space="preserve">(SLCWDB) </w:t>
      </w:r>
      <w:r w:rsidRPr="000F5C38">
        <w:t>approved and initiated documents</w:t>
      </w:r>
      <w:r w:rsidR="00977032" w:rsidRPr="000F5C38">
        <w:t xml:space="preserve"> </w:t>
      </w:r>
    </w:p>
    <w:p w14:paraId="72C86A6C" w14:textId="6634666B" w:rsidR="00977032" w:rsidRPr="000F5C38" w:rsidRDefault="00977032" w:rsidP="002019FB">
      <w:pPr>
        <w:pStyle w:val="ListParagraph"/>
        <w:numPr>
          <w:ilvl w:val="0"/>
          <w:numId w:val="1"/>
        </w:numPr>
      </w:pPr>
      <w:r w:rsidRPr="000F5C38">
        <w:t>Inter-governmental agreements</w:t>
      </w:r>
    </w:p>
    <w:p w14:paraId="2E4F9BE9" w14:textId="280B6817" w:rsidR="00977032" w:rsidRPr="000F5C38" w:rsidRDefault="00977032" w:rsidP="002019FB">
      <w:pPr>
        <w:pStyle w:val="ListParagraph"/>
        <w:numPr>
          <w:ilvl w:val="0"/>
          <w:numId w:val="1"/>
        </w:numPr>
      </w:pPr>
      <w:r w:rsidRPr="000F5C38">
        <w:t>Required partner agreements (MOUs and MOAs)</w:t>
      </w:r>
    </w:p>
    <w:p w14:paraId="4E67BCEE" w14:textId="54D488D5" w:rsidR="002019FB" w:rsidRPr="000F5C38" w:rsidRDefault="00977032" w:rsidP="002019FB">
      <w:pPr>
        <w:pStyle w:val="ListParagraph"/>
        <w:numPr>
          <w:ilvl w:val="0"/>
          <w:numId w:val="1"/>
        </w:numPr>
      </w:pPr>
      <w:r w:rsidRPr="000F5C38">
        <w:t>V</w:t>
      </w:r>
      <w:r w:rsidR="002019FB" w:rsidRPr="000F5C38">
        <w:t>endor or other agency-initiated documents</w:t>
      </w:r>
    </w:p>
    <w:p w14:paraId="1825BA17" w14:textId="1AA5D8B0" w:rsidR="002019FB" w:rsidRPr="000F5C38" w:rsidRDefault="00977032" w:rsidP="002019FB">
      <w:pPr>
        <w:pStyle w:val="ListParagraph"/>
        <w:numPr>
          <w:ilvl w:val="0"/>
          <w:numId w:val="1"/>
        </w:numPr>
      </w:pPr>
      <w:r w:rsidRPr="000F5C38">
        <w:t>F</w:t>
      </w:r>
      <w:r w:rsidR="002019FB" w:rsidRPr="000F5C38">
        <w:t>orms used to conduct the business of a contract with the</w:t>
      </w:r>
      <w:r w:rsidR="00E579DB" w:rsidRPr="000F5C38">
        <w:t xml:space="preserve"> SLCWDB</w:t>
      </w:r>
      <w:r w:rsidR="002019FB" w:rsidRPr="000F5C38">
        <w:t>.</w:t>
      </w:r>
    </w:p>
    <w:p w14:paraId="1B7B7C47" w14:textId="4E00232D" w:rsidR="002019FB" w:rsidRPr="000F5C38" w:rsidRDefault="002019FB" w:rsidP="002019FB">
      <w:r w:rsidRPr="000F5C38">
        <w:t>Types of documents can include, but are not limited to:</w:t>
      </w:r>
    </w:p>
    <w:p w14:paraId="765257A7" w14:textId="388AFD9C" w:rsidR="002019FB" w:rsidRPr="000F5C38" w:rsidRDefault="002019FB" w:rsidP="002019FB">
      <w:pPr>
        <w:pStyle w:val="ListParagraph"/>
        <w:numPr>
          <w:ilvl w:val="0"/>
          <w:numId w:val="2"/>
        </w:numPr>
      </w:pPr>
      <w:r w:rsidRPr="000F5C38">
        <w:t>Personnel – Human Resources</w:t>
      </w:r>
    </w:p>
    <w:p w14:paraId="47300F0E" w14:textId="6B93C37E" w:rsidR="002019FB" w:rsidRPr="000F5C38" w:rsidRDefault="002019FB" w:rsidP="002019FB">
      <w:pPr>
        <w:pStyle w:val="ListParagraph"/>
        <w:ind w:left="1440"/>
        <w:rPr>
          <w:sz w:val="20"/>
          <w:szCs w:val="20"/>
        </w:rPr>
      </w:pPr>
      <w:r w:rsidRPr="000F5C38">
        <w:rPr>
          <w:sz w:val="20"/>
          <w:szCs w:val="20"/>
        </w:rPr>
        <w:t>New employee on boarding documentation, ti</w:t>
      </w:r>
      <w:r w:rsidR="00A21D06" w:rsidRPr="000F5C38">
        <w:rPr>
          <w:sz w:val="20"/>
          <w:szCs w:val="20"/>
        </w:rPr>
        <w:t>m</w:t>
      </w:r>
      <w:r w:rsidRPr="000F5C38">
        <w:rPr>
          <w:sz w:val="20"/>
          <w:szCs w:val="20"/>
        </w:rPr>
        <w:t xml:space="preserve">e off requests, time sheets, mileage reimbursement requests, job description review, annual reviews, </w:t>
      </w:r>
      <w:r w:rsidR="00A21D06" w:rsidRPr="000F5C38">
        <w:rPr>
          <w:sz w:val="20"/>
          <w:szCs w:val="20"/>
        </w:rPr>
        <w:t xml:space="preserve">time distribution reporting, supervisory review of personnel, human resource records, </w:t>
      </w:r>
      <w:r w:rsidRPr="000F5C38">
        <w:rPr>
          <w:sz w:val="20"/>
          <w:szCs w:val="20"/>
        </w:rPr>
        <w:t>etc.</w:t>
      </w:r>
    </w:p>
    <w:p w14:paraId="547D5C1E" w14:textId="6843D3B9" w:rsidR="002019FB" w:rsidRPr="000F5C38" w:rsidRDefault="002019FB" w:rsidP="002019FB">
      <w:pPr>
        <w:pStyle w:val="ListParagraph"/>
        <w:ind w:left="1440"/>
      </w:pPr>
    </w:p>
    <w:p w14:paraId="0D1E3E78" w14:textId="403FD1D4" w:rsidR="002019FB" w:rsidRPr="000F5C38" w:rsidRDefault="002019FB" w:rsidP="002019FB">
      <w:pPr>
        <w:pStyle w:val="ListParagraph"/>
        <w:numPr>
          <w:ilvl w:val="0"/>
          <w:numId w:val="2"/>
        </w:numPr>
        <w:jc w:val="both"/>
      </w:pPr>
      <w:r w:rsidRPr="000F5C38">
        <w:t>Program Documents for Adult, Dislocated Worker and Youth Programs</w:t>
      </w:r>
    </w:p>
    <w:p w14:paraId="6B617885" w14:textId="6E92A115" w:rsidR="002019FB" w:rsidRPr="000F5C38" w:rsidRDefault="002019FB" w:rsidP="002019FB">
      <w:pPr>
        <w:pStyle w:val="ListParagraph"/>
        <w:ind w:left="1440"/>
        <w:jc w:val="both"/>
        <w:rPr>
          <w:sz w:val="20"/>
          <w:szCs w:val="20"/>
        </w:rPr>
      </w:pPr>
      <w:r w:rsidRPr="000F5C38">
        <w:rPr>
          <w:sz w:val="20"/>
          <w:szCs w:val="20"/>
        </w:rPr>
        <w:t xml:space="preserve">Applications, intake and eligibility documents, data validation documents and attestations, registrations forms, ongoing case management and program forms such as Individualized Employment Plans or Individualized Service Strategy, Work Experience Agreements, Training Outlines, </w:t>
      </w:r>
      <w:r w:rsidR="00977032" w:rsidRPr="000F5C38">
        <w:rPr>
          <w:sz w:val="20"/>
          <w:szCs w:val="20"/>
        </w:rPr>
        <w:t xml:space="preserve">time distribution reporting, supervisory review of personnel and human resource records, Supportive Service documentation and ITA documentation, </w:t>
      </w:r>
      <w:r w:rsidRPr="000F5C38">
        <w:rPr>
          <w:sz w:val="20"/>
          <w:szCs w:val="20"/>
        </w:rPr>
        <w:t>etc.</w:t>
      </w:r>
    </w:p>
    <w:p w14:paraId="65EC6BB1" w14:textId="39EC46EF" w:rsidR="002019FB" w:rsidRPr="000F5C38" w:rsidRDefault="002019FB" w:rsidP="002019FB">
      <w:pPr>
        <w:pStyle w:val="ListParagraph"/>
        <w:ind w:left="1440"/>
        <w:jc w:val="both"/>
      </w:pPr>
    </w:p>
    <w:p w14:paraId="386A0C4D" w14:textId="26EFDD61" w:rsidR="002019FB" w:rsidRPr="000F5C38" w:rsidRDefault="002019FB" w:rsidP="002019FB">
      <w:pPr>
        <w:pStyle w:val="ListParagraph"/>
        <w:numPr>
          <w:ilvl w:val="0"/>
          <w:numId w:val="2"/>
        </w:numPr>
        <w:jc w:val="both"/>
      </w:pPr>
      <w:r w:rsidRPr="000F5C38">
        <w:t>Business Services</w:t>
      </w:r>
    </w:p>
    <w:p w14:paraId="5B0CA34F" w14:textId="0D0BAACA" w:rsidR="002019FB" w:rsidRPr="000F5C38" w:rsidRDefault="002019FB" w:rsidP="002019FB">
      <w:pPr>
        <w:pStyle w:val="ListParagraph"/>
        <w:ind w:left="1440"/>
        <w:jc w:val="both"/>
        <w:rPr>
          <w:sz w:val="20"/>
          <w:szCs w:val="20"/>
        </w:rPr>
      </w:pPr>
      <w:r w:rsidRPr="000F5C38">
        <w:rPr>
          <w:sz w:val="20"/>
          <w:szCs w:val="20"/>
        </w:rPr>
        <w:t>Customized training and On the Job Training contract</w:t>
      </w:r>
      <w:r w:rsidR="000F5C38" w:rsidRPr="000F5C38">
        <w:rPr>
          <w:sz w:val="20"/>
          <w:szCs w:val="20"/>
        </w:rPr>
        <w:t>s</w:t>
      </w:r>
      <w:r w:rsidRPr="000F5C38">
        <w:rPr>
          <w:sz w:val="20"/>
          <w:szCs w:val="20"/>
        </w:rPr>
        <w:t xml:space="preserve"> and related contract implementation/execution documents, other contracts, due diligence related documentation, etc.</w:t>
      </w:r>
    </w:p>
    <w:p w14:paraId="28783022" w14:textId="38284342" w:rsidR="00E579DB" w:rsidRPr="000F5C38" w:rsidRDefault="00E579DB" w:rsidP="00E579DB">
      <w:pPr>
        <w:jc w:val="both"/>
      </w:pPr>
      <w:r w:rsidRPr="000F5C38">
        <w:t>Authorization to initiate an electronic signature or to use electronic signature software is given by the SLCWDB Chairperson, Executive Director, or Designee and is contingent upon the nature of t</w:t>
      </w:r>
      <w:r w:rsidR="000F5C38" w:rsidRPr="000F5C38">
        <w:t>he</w:t>
      </w:r>
      <w:r w:rsidRPr="000F5C38">
        <w:t xml:space="preserve"> person’s job duties as well as a person’s compliance with this policy.  All activity with the use of this policy</w:t>
      </w:r>
      <w:r w:rsidR="000F5C38" w:rsidRPr="000F5C38">
        <w:t>,</w:t>
      </w:r>
      <w:r w:rsidRPr="000F5C38">
        <w:t xml:space="preserve"> as well as document storage</w:t>
      </w:r>
      <w:r w:rsidR="000F5C38" w:rsidRPr="000F5C38">
        <w:t>,</w:t>
      </w:r>
      <w:r w:rsidRPr="000F5C38">
        <w:t xml:space="preserve"> must also comply wi</w:t>
      </w:r>
      <w:r w:rsidR="005C3A67" w:rsidRPr="000F5C38">
        <w:t>th</w:t>
      </w:r>
      <w:r w:rsidRPr="000F5C38">
        <w:t xml:space="preserve"> the </w:t>
      </w:r>
      <w:r w:rsidR="00977032" w:rsidRPr="000F5C38">
        <w:t>Records Ret</w:t>
      </w:r>
      <w:r w:rsidR="00A21D06" w:rsidRPr="000F5C38">
        <w:t>ention Policy as dictated by the most recent Department of Labor Technical Advisory</w:t>
      </w:r>
      <w:r w:rsidR="00570182">
        <w:t xml:space="preserve"> as well as SLCWDB PII (Personal Identifiable Information) Policy</w:t>
      </w:r>
      <w:r w:rsidR="00A21D06" w:rsidRPr="000F5C38">
        <w:t xml:space="preserve">. </w:t>
      </w:r>
      <w:r w:rsidRPr="000F5C38">
        <w:t xml:space="preserve"> All documents must be available in print for review by local, state and/or federal auditors and/or monitors.</w:t>
      </w:r>
    </w:p>
    <w:p w14:paraId="671037D6" w14:textId="0265F722" w:rsidR="000F5C38" w:rsidRPr="000F5C38" w:rsidRDefault="00E579DB" w:rsidP="00E579DB">
      <w:pPr>
        <w:jc w:val="both"/>
      </w:pPr>
      <w:r w:rsidRPr="000F5C38">
        <w:t xml:space="preserve">Positions that may initiate obtaining electronic signatures may include but are not limited to the SLCWDB Administrative Staff, </w:t>
      </w:r>
      <w:r w:rsidR="004D26A9">
        <w:t>WIOA</w:t>
      </w:r>
      <w:r w:rsidRPr="000F5C38">
        <w:t xml:space="preserve"> Program Staff, </w:t>
      </w:r>
      <w:r w:rsidR="00C53AF6">
        <w:t xml:space="preserve">WIOA Fiscal Staff, </w:t>
      </w:r>
      <w:r w:rsidR="004D26A9">
        <w:t>WIOA</w:t>
      </w:r>
      <w:r w:rsidRPr="000F5C38">
        <w:t xml:space="preserve"> program staff assigned to specialized contracts or grants as approved by funder, and </w:t>
      </w:r>
      <w:r w:rsidR="004D26A9">
        <w:t>WIOA</w:t>
      </w:r>
      <w:r w:rsidRPr="000F5C38">
        <w:t xml:space="preserve"> contractor staff.</w:t>
      </w:r>
    </w:p>
    <w:p w14:paraId="79C52A20" w14:textId="2950D93F" w:rsidR="00E579DB" w:rsidRPr="000F5C38" w:rsidRDefault="00E579DB" w:rsidP="00B92DA9">
      <w:pPr>
        <w:jc w:val="both"/>
      </w:pPr>
      <w:r w:rsidRPr="000F5C38">
        <w:t>Electronic Signature software or Cloud applications must minimally combine a single electronic authentication method wit</w:t>
      </w:r>
      <w:r w:rsidR="002D33AD" w:rsidRPr="000F5C38">
        <w:t>h</w:t>
      </w:r>
      <w:r w:rsidRPr="000F5C38">
        <w:t xml:space="preserve"> a secure process that delivers an audit trail along with the final document.</w:t>
      </w:r>
    </w:p>
    <w:sectPr w:rsidR="00E579DB" w:rsidRPr="000F5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832CF"/>
    <w:multiLevelType w:val="hybridMultilevel"/>
    <w:tmpl w:val="AECC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BC3EFD"/>
    <w:multiLevelType w:val="hybridMultilevel"/>
    <w:tmpl w:val="69CC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FB"/>
    <w:rsid w:val="000F5C38"/>
    <w:rsid w:val="0015693E"/>
    <w:rsid w:val="002019FB"/>
    <w:rsid w:val="002D33AD"/>
    <w:rsid w:val="003D751A"/>
    <w:rsid w:val="004D26A9"/>
    <w:rsid w:val="00570182"/>
    <w:rsid w:val="005C3A67"/>
    <w:rsid w:val="00977032"/>
    <w:rsid w:val="00A21D06"/>
    <w:rsid w:val="00B92DA9"/>
    <w:rsid w:val="00C53AF6"/>
    <w:rsid w:val="00DF04E7"/>
    <w:rsid w:val="00E5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A2D5"/>
  <w15:chartTrackingRefBased/>
  <w15:docId w15:val="{E8505D26-3782-41D9-8BB4-16184941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Lewis, Pam</cp:lastModifiedBy>
  <cp:revision>2</cp:revision>
  <cp:lastPrinted>2021-05-13T15:13:00Z</cp:lastPrinted>
  <dcterms:created xsi:type="dcterms:W3CDTF">2024-05-31T16:45:00Z</dcterms:created>
  <dcterms:modified xsi:type="dcterms:W3CDTF">2024-05-31T16:45:00Z</dcterms:modified>
</cp:coreProperties>
</file>