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AFF72" w14:textId="77777777" w:rsidR="00C462ED" w:rsidRDefault="00C462ED" w:rsidP="00C462ED">
      <w:pPr>
        <w:pStyle w:val="Title"/>
        <w:rPr>
          <w:b w:val="0"/>
          <w:sz w:val="52"/>
        </w:rPr>
      </w:pPr>
      <w:r>
        <w:rPr>
          <w:b w:val="0"/>
          <w:sz w:val="52"/>
        </w:rPr>
        <w:t>ST. LAWRENCE COUNTY</w:t>
      </w:r>
    </w:p>
    <w:p w14:paraId="77C67CF8" w14:textId="77777777" w:rsidR="00C462ED" w:rsidRDefault="00C462ED" w:rsidP="00C462ED">
      <w:pPr>
        <w:pStyle w:val="Title"/>
        <w:rPr>
          <w:b w:val="0"/>
          <w:sz w:val="52"/>
        </w:rPr>
      </w:pPr>
      <w:r>
        <w:rPr>
          <w:b w:val="0"/>
          <w:sz w:val="52"/>
        </w:rPr>
        <w:t>WORKFORCE DEVELOPMENT BOARD</w:t>
      </w:r>
    </w:p>
    <w:p w14:paraId="14B53E04" w14:textId="77777777" w:rsidR="00C462ED" w:rsidRDefault="00C462ED" w:rsidP="00C462ED">
      <w:pPr>
        <w:pStyle w:val="Title"/>
        <w:rPr>
          <w:b w:val="0"/>
          <w:sz w:val="52"/>
        </w:rPr>
      </w:pPr>
    </w:p>
    <w:p w14:paraId="0818E61D" w14:textId="03EA062F" w:rsidR="00C462ED" w:rsidRPr="00F52B66" w:rsidRDefault="00C462ED" w:rsidP="00C462ED">
      <w:pPr>
        <w:pStyle w:val="Title"/>
        <w:rPr>
          <w:b w:val="0"/>
          <w:i w:val="0"/>
          <w:sz w:val="52"/>
        </w:rPr>
      </w:pPr>
      <w:r>
        <w:rPr>
          <w:noProof/>
          <w:sz w:val="48"/>
        </w:rPr>
        <w:drawing>
          <wp:inline distT="0" distB="0" distL="0" distR="0" wp14:anchorId="7A9018F9" wp14:editId="3D1C5B5E">
            <wp:extent cx="3476625" cy="1247775"/>
            <wp:effectExtent l="0" t="0" r="9525" b="9525"/>
            <wp:docPr id="2" name="Picture 2"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6625" cy="1247775"/>
                    </a:xfrm>
                    <a:prstGeom prst="rect">
                      <a:avLst/>
                    </a:prstGeom>
                    <a:noFill/>
                    <a:ln>
                      <a:noFill/>
                    </a:ln>
                  </pic:spPr>
                </pic:pic>
              </a:graphicData>
            </a:graphic>
          </wp:inline>
        </w:drawing>
      </w:r>
    </w:p>
    <w:p w14:paraId="3E40A507" w14:textId="77777777" w:rsidR="00C462ED" w:rsidRDefault="00C462ED" w:rsidP="00C462ED">
      <w:pPr>
        <w:pStyle w:val="Title"/>
        <w:jc w:val="left"/>
        <w:rPr>
          <w:b w:val="0"/>
          <w:sz w:val="52"/>
        </w:rPr>
      </w:pPr>
    </w:p>
    <w:p w14:paraId="5107C3C0" w14:textId="77777777" w:rsidR="00C462ED" w:rsidRDefault="00C462ED" w:rsidP="00C462ED">
      <w:pPr>
        <w:pStyle w:val="Title"/>
        <w:rPr>
          <w:b w:val="0"/>
          <w:sz w:val="52"/>
        </w:rPr>
      </w:pPr>
    </w:p>
    <w:p w14:paraId="31ED7E28" w14:textId="77777777" w:rsidR="00C462ED" w:rsidRDefault="00C462ED" w:rsidP="00C462ED">
      <w:pPr>
        <w:pStyle w:val="Title"/>
        <w:rPr>
          <w:b w:val="0"/>
          <w:sz w:val="52"/>
        </w:rPr>
      </w:pPr>
    </w:p>
    <w:p w14:paraId="7F0DA376" w14:textId="77777777" w:rsidR="00C462ED" w:rsidRDefault="00C462ED" w:rsidP="00C462ED">
      <w:pPr>
        <w:pStyle w:val="Title"/>
        <w:rPr>
          <w:b w:val="0"/>
          <w:sz w:val="52"/>
        </w:rPr>
      </w:pPr>
    </w:p>
    <w:p w14:paraId="4944EB64" w14:textId="77777777" w:rsidR="00C462ED" w:rsidRDefault="00C462ED" w:rsidP="00C462ED">
      <w:pPr>
        <w:pStyle w:val="Title"/>
        <w:rPr>
          <w:b w:val="0"/>
          <w:sz w:val="52"/>
        </w:rPr>
      </w:pPr>
      <w:r>
        <w:rPr>
          <w:b w:val="0"/>
          <w:sz w:val="52"/>
        </w:rPr>
        <w:t>Financial, Administrative, Program Review Guide</w:t>
      </w:r>
    </w:p>
    <w:p w14:paraId="7407292D" w14:textId="77777777" w:rsidR="00C462ED" w:rsidRDefault="00C462ED" w:rsidP="00C462ED">
      <w:pPr>
        <w:pStyle w:val="Title"/>
        <w:rPr>
          <w:b w:val="0"/>
          <w:sz w:val="52"/>
        </w:rPr>
      </w:pPr>
      <w:r>
        <w:rPr>
          <w:b w:val="0"/>
          <w:sz w:val="52"/>
        </w:rPr>
        <w:t xml:space="preserve"> </w:t>
      </w:r>
    </w:p>
    <w:p w14:paraId="51C398FC" w14:textId="77777777" w:rsidR="00C462ED" w:rsidRDefault="00C462ED" w:rsidP="00C462ED">
      <w:pPr>
        <w:pStyle w:val="Title"/>
        <w:rPr>
          <w:b w:val="0"/>
          <w:sz w:val="52"/>
        </w:rPr>
      </w:pPr>
    </w:p>
    <w:p w14:paraId="57D0DC47" w14:textId="77777777" w:rsidR="00C462ED" w:rsidRDefault="00C462ED" w:rsidP="00C462ED">
      <w:pPr>
        <w:pStyle w:val="Title"/>
        <w:rPr>
          <w:b w:val="0"/>
          <w:sz w:val="52"/>
        </w:rPr>
      </w:pPr>
    </w:p>
    <w:p w14:paraId="029F7CBE" w14:textId="77777777" w:rsidR="00C462ED" w:rsidRDefault="00C462ED" w:rsidP="00C462ED">
      <w:pPr>
        <w:pStyle w:val="Title"/>
        <w:rPr>
          <w:b w:val="0"/>
          <w:sz w:val="52"/>
        </w:rPr>
      </w:pPr>
    </w:p>
    <w:p w14:paraId="3B813C8C" w14:textId="77777777" w:rsidR="00C462ED" w:rsidRDefault="00C462ED" w:rsidP="00C462ED">
      <w:pPr>
        <w:pStyle w:val="Title"/>
        <w:rPr>
          <w:b w:val="0"/>
          <w:sz w:val="52"/>
        </w:rPr>
      </w:pPr>
    </w:p>
    <w:p w14:paraId="67FC9130" w14:textId="77777777" w:rsidR="00C462ED" w:rsidRDefault="00C462ED" w:rsidP="00C462ED">
      <w:pPr>
        <w:pStyle w:val="Title"/>
        <w:rPr>
          <w:b w:val="0"/>
          <w:sz w:val="52"/>
        </w:rPr>
      </w:pPr>
    </w:p>
    <w:p w14:paraId="5F5AD679" w14:textId="77777777" w:rsidR="00C462ED" w:rsidRPr="003649BA" w:rsidRDefault="00C462ED" w:rsidP="00C462ED">
      <w:pPr>
        <w:pStyle w:val="Title"/>
        <w:pBdr>
          <w:top w:val="double" w:sz="4" w:space="10" w:color="auto"/>
          <w:left w:val="double" w:sz="4" w:space="4" w:color="auto"/>
          <w:bottom w:val="double" w:sz="4" w:space="12" w:color="auto"/>
          <w:right w:val="double" w:sz="4" w:space="4" w:color="auto"/>
        </w:pBdr>
        <w:rPr>
          <w:b w:val="0"/>
          <w:sz w:val="28"/>
        </w:rPr>
      </w:pPr>
      <w:r>
        <w:rPr>
          <w:b w:val="0"/>
        </w:rPr>
        <w:t>Approved by the St. Lawrence County Workforce Development Board: 06/12/2024</w:t>
      </w:r>
    </w:p>
    <w:p w14:paraId="457AA2D2" w14:textId="77777777" w:rsidR="00C462ED" w:rsidRDefault="00C462ED" w:rsidP="000066D8">
      <w:pPr>
        <w:pStyle w:val="Header"/>
        <w:tabs>
          <w:tab w:val="clear" w:pos="4320"/>
          <w:tab w:val="clear" w:pos="8640"/>
        </w:tabs>
        <w:jc w:val="center"/>
      </w:pPr>
    </w:p>
    <w:p w14:paraId="6E4D9F03" w14:textId="77777777" w:rsidR="00C462ED" w:rsidRDefault="00C462ED" w:rsidP="000066D8">
      <w:pPr>
        <w:pStyle w:val="Header"/>
        <w:tabs>
          <w:tab w:val="clear" w:pos="4320"/>
          <w:tab w:val="clear" w:pos="8640"/>
        </w:tabs>
        <w:jc w:val="center"/>
      </w:pPr>
    </w:p>
    <w:p w14:paraId="478D0D01" w14:textId="722AC828" w:rsidR="000066D8" w:rsidRPr="00122A82" w:rsidRDefault="000066D8" w:rsidP="000066D8">
      <w:pPr>
        <w:pStyle w:val="Header"/>
        <w:tabs>
          <w:tab w:val="clear" w:pos="4320"/>
          <w:tab w:val="clear" w:pos="8640"/>
        </w:tabs>
        <w:jc w:val="center"/>
      </w:pPr>
      <w:bookmarkStart w:id="0" w:name="_GoBack"/>
      <w:bookmarkEnd w:id="0"/>
      <w:r w:rsidRPr="00122A82">
        <w:lastRenderedPageBreak/>
        <w:t>ST. LAWRENCE COUNTY</w:t>
      </w:r>
    </w:p>
    <w:p w14:paraId="0938B862" w14:textId="77777777" w:rsidR="000066D8" w:rsidRDefault="000066D8" w:rsidP="000066D8">
      <w:pPr>
        <w:pStyle w:val="Header"/>
        <w:tabs>
          <w:tab w:val="clear" w:pos="4320"/>
          <w:tab w:val="clear" w:pos="8640"/>
        </w:tabs>
        <w:jc w:val="center"/>
      </w:pPr>
      <w:r>
        <w:t xml:space="preserve">Financial, Administrative, Program </w:t>
      </w:r>
    </w:p>
    <w:p w14:paraId="600632FC" w14:textId="77777777" w:rsidR="000066D8" w:rsidRPr="00122A82" w:rsidRDefault="000066D8" w:rsidP="000066D8">
      <w:pPr>
        <w:pStyle w:val="Header"/>
        <w:tabs>
          <w:tab w:val="clear" w:pos="4320"/>
          <w:tab w:val="clear" w:pos="8640"/>
        </w:tabs>
        <w:jc w:val="center"/>
      </w:pPr>
      <w:r w:rsidRPr="00122A82">
        <w:t>Review Guide</w:t>
      </w:r>
    </w:p>
    <w:p w14:paraId="68DECDE7" w14:textId="77777777" w:rsidR="000066D8" w:rsidRDefault="000066D8" w:rsidP="000066D8">
      <w:pPr>
        <w:pStyle w:val="Header"/>
        <w:tabs>
          <w:tab w:val="clear" w:pos="4320"/>
          <w:tab w:val="clear" w:pos="8640"/>
        </w:tabs>
        <w:jc w:val="center"/>
      </w:pPr>
      <w:r>
        <w:t xml:space="preserve">Workforce Innovation and Opportunity </w:t>
      </w:r>
      <w:r w:rsidRPr="00122A82">
        <w:t>Act</w:t>
      </w:r>
    </w:p>
    <w:p w14:paraId="468E0763" w14:textId="77777777" w:rsidR="000066D8" w:rsidRDefault="000066D8" w:rsidP="000066D8">
      <w:pPr>
        <w:pStyle w:val="Header"/>
        <w:tabs>
          <w:tab w:val="clear" w:pos="4320"/>
          <w:tab w:val="clear" w:pos="8640"/>
        </w:tabs>
        <w:rPr>
          <w:b/>
          <w:bCs/>
        </w:rPr>
      </w:pPr>
    </w:p>
    <w:p w14:paraId="51BE2D17" w14:textId="1FE56633" w:rsidR="000066D8" w:rsidRDefault="000066D8" w:rsidP="000066D8">
      <w:pPr>
        <w:pStyle w:val="Header"/>
        <w:tabs>
          <w:tab w:val="clear" w:pos="4320"/>
          <w:tab w:val="clear" w:pos="8640"/>
        </w:tabs>
        <w:rPr>
          <w:b/>
          <w:bCs/>
          <w:sz w:val="28"/>
          <w:szCs w:val="28"/>
          <w:u w:val="single"/>
        </w:rPr>
      </w:pPr>
      <w:r w:rsidRPr="00DD73CC">
        <w:rPr>
          <w:b/>
          <w:bCs/>
          <w:sz w:val="28"/>
          <w:szCs w:val="28"/>
          <w:u w:val="single"/>
        </w:rPr>
        <w:t>Sub</w:t>
      </w:r>
      <w:r w:rsidR="0080189E">
        <w:rPr>
          <w:b/>
          <w:bCs/>
          <w:sz w:val="28"/>
          <w:szCs w:val="28"/>
          <w:u w:val="single"/>
        </w:rPr>
        <w:t>recipie</w:t>
      </w:r>
      <w:r>
        <w:rPr>
          <w:b/>
          <w:bCs/>
          <w:sz w:val="28"/>
          <w:szCs w:val="28"/>
          <w:u w:val="single"/>
        </w:rPr>
        <w:t>nt</w:t>
      </w:r>
      <w:r w:rsidRPr="00DD73CC">
        <w:rPr>
          <w:b/>
          <w:bCs/>
          <w:sz w:val="28"/>
          <w:szCs w:val="28"/>
          <w:u w:val="single"/>
        </w:rPr>
        <w:t>/</w:t>
      </w:r>
      <w:r>
        <w:rPr>
          <w:b/>
          <w:bCs/>
          <w:sz w:val="28"/>
          <w:szCs w:val="28"/>
          <w:u w:val="single"/>
        </w:rPr>
        <w:t xml:space="preserve">Contractor </w:t>
      </w:r>
      <w:r w:rsidRPr="00DD73CC">
        <w:rPr>
          <w:b/>
          <w:bCs/>
          <w:sz w:val="28"/>
          <w:szCs w:val="28"/>
          <w:u w:val="single"/>
        </w:rPr>
        <w:t>Fiscal Oversight:</w:t>
      </w:r>
    </w:p>
    <w:p w14:paraId="07D4BA2E" w14:textId="77777777" w:rsidR="000066D8" w:rsidRDefault="000066D8" w:rsidP="000066D8">
      <w:pPr>
        <w:pStyle w:val="Header"/>
        <w:tabs>
          <w:tab w:val="clear" w:pos="4320"/>
          <w:tab w:val="clear" w:pos="8640"/>
        </w:tabs>
        <w:rPr>
          <w:b/>
          <w:bCs/>
          <w:sz w:val="22"/>
          <w:szCs w:val="22"/>
          <w:u w:val="single"/>
        </w:rPr>
      </w:pPr>
    </w:p>
    <w:p w14:paraId="06F71CA1" w14:textId="77777777" w:rsidR="000066D8" w:rsidRDefault="000066D8" w:rsidP="000066D8">
      <w:pPr>
        <w:pStyle w:val="Header"/>
        <w:tabs>
          <w:tab w:val="clear" w:pos="4320"/>
          <w:tab w:val="clear" w:pos="8640"/>
        </w:tabs>
        <w:rPr>
          <w:b/>
          <w:bCs/>
          <w:sz w:val="22"/>
          <w:szCs w:val="22"/>
        </w:rPr>
      </w:pPr>
      <w:r>
        <w:rPr>
          <w:b/>
          <w:bCs/>
          <w:sz w:val="22"/>
          <w:szCs w:val="22"/>
        </w:rPr>
        <w:t xml:space="preserve">Identification of </w:t>
      </w:r>
      <w:r w:rsidRPr="00271EFB">
        <w:rPr>
          <w:b/>
          <w:bCs/>
          <w:sz w:val="22"/>
          <w:szCs w:val="22"/>
        </w:rPr>
        <w:t>Subre</w:t>
      </w:r>
      <w:r>
        <w:rPr>
          <w:b/>
          <w:bCs/>
          <w:sz w:val="22"/>
          <w:szCs w:val="22"/>
        </w:rPr>
        <w:t>cipients and Contractor</w:t>
      </w:r>
      <w:r w:rsidRPr="00271EFB">
        <w:rPr>
          <w:b/>
          <w:bCs/>
          <w:sz w:val="22"/>
          <w:szCs w:val="22"/>
        </w:rPr>
        <w:t>:</w:t>
      </w:r>
      <w:r>
        <w:rPr>
          <w:b/>
          <w:bCs/>
          <w:sz w:val="22"/>
          <w:szCs w:val="22"/>
        </w:rPr>
        <w:t xml:space="preserve">  </w:t>
      </w:r>
    </w:p>
    <w:p w14:paraId="5111FC84" w14:textId="77777777" w:rsidR="000066D8" w:rsidRDefault="000066D8" w:rsidP="000066D8">
      <w:pPr>
        <w:pStyle w:val="Header"/>
        <w:tabs>
          <w:tab w:val="clear" w:pos="4320"/>
          <w:tab w:val="clear" w:pos="8640"/>
        </w:tabs>
        <w:rPr>
          <w:bCs/>
          <w:sz w:val="22"/>
          <w:szCs w:val="22"/>
        </w:rPr>
      </w:pPr>
      <w:r w:rsidRPr="00271EFB">
        <w:rPr>
          <w:bCs/>
          <w:sz w:val="22"/>
          <w:szCs w:val="22"/>
        </w:rPr>
        <w:t xml:space="preserve">Subrecipient:  </w:t>
      </w:r>
      <w:r>
        <w:rPr>
          <w:bCs/>
          <w:sz w:val="22"/>
          <w:szCs w:val="22"/>
        </w:rPr>
        <w:t>A non-federal organization that receives funds indirectly (via a pass-through entity) to carry out part of a federal program (not including an individual that is a beneficiary of such program.)</w:t>
      </w:r>
    </w:p>
    <w:p w14:paraId="3A113E5A" w14:textId="77777777" w:rsidR="000066D8" w:rsidRDefault="000066D8" w:rsidP="000066D8">
      <w:pPr>
        <w:pStyle w:val="Header"/>
        <w:tabs>
          <w:tab w:val="clear" w:pos="4320"/>
          <w:tab w:val="clear" w:pos="8640"/>
        </w:tabs>
        <w:rPr>
          <w:bCs/>
          <w:sz w:val="22"/>
          <w:szCs w:val="22"/>
        </w:rPr>
      </w:pPr>
    </w:p>
    <w:p w14:paraId="4291D9D6" w14:textId="77777777" w:rsidR="000066D8" w:rsidRDefault="000066D8" w:rsidP="000066D8">
      <w:pPr>
        <w:pStyle w:val="Header"/>
        <w:tabs>
          <w:tab w:val="clear" w:pos="4320"/>
          <w:tab w:val="clear" w:pos="8640"/>
        </w:tabs>
        <w:rPr>
          <w:bCs/>
          <w:sz w:val="22"/>
          <w:szCs w:val="22"/>
        </w:rPr>
      </w:pPr>
      <w:r>
        <w:rPr>
          <w:bCs/>
          <w:sz w:val="22"/>
          <w:szCs w:val="22"/>
        </w:rPr>
        <w:t>Contractor:  An entity that utilizes a legal agreement for the purchase of goods or services.  This may include a dealer, distributor, merchant or other seller of routine goods or services that are required to carry out a federal program.  If services provided by the contractor are programmatic in nature, fiscal and program monitoring of such programmatic services is still required.  This monitoring must be tailored to the programmatic service to ensure that the services are provided in compliance with all relevant federal fiscal, program and grant agreement requirements.</w:t>
      </w:r>
    </w:p>
    <w:p w14:paraId="705ECA18" w14:textId="77777777" w:rsidR="000066D8" w:rsidRDefault="000066D8" w:rsidP="000066D8">
      <w:pPr>
        <w:pStyle w:val="Header"/>
        <w:tabs>
          <w:tab w:val="clear" w:pos="4320"/>
          <w:tab w:val="clear" w:pos="8640"/>
        </w:tabs>
        <w:rPr>
          <w:bCs/>
          <w:sz w:val="22"/>
          <w:szCs w:val="22"/>
        </w:rPr>
      </w:pPr>
    </w:p>
    <w:p w14:paraId="7F7BF55F" w14:textId="77777777" w:rsidR="000066D8" w:rsidRPr="00271EFB" w:rsidRDefault="000066D8" w:rsidP="000066D8">
      <w:pPr>
        <w:pStyle w:val="Header"/>
        <w:tabs>
          <w:tab w:val="clear" w:pos="4320"/>
          <w:tab w:val="clear" w:pos="8640"/>
        </w:tabs>
        <w:rPr>
          <w:bCs/>
          <w:sz w:val="22"/>
          <w:szCs w:val="22"/>
        </w:rPr>
      </w:pPr>
      <w:r>
        <w:rPr>
          <w:bCs/>
          <w:sz w:val="22"/>
          <w:szCs w:val="22"/>
        </w:rPr>
        <w:t>Exhibit E will be used to help determine the identification of subrecipients.</w:t>
      </w:r>
    </w:p>
    <w:p w14:paraId="51814B0D" w14:textId="77777777" w:rsidR="000066D8" w:rsidRPr="00DD73CC" w:rsidRDefault="000066D8" w:rsidP="000066D8">
      <w:pPr>
        <w:pStyle w:val="Header"/>
        <w:tabs>
          <w:tab w:val="clear" w:pos="4320"/>
          <w:tab w:val="clear" w:pos="8640"/>
        </w:tabs>
        <w:rPr>
          <w:b/>
          <w:bCs/>
          <w:sz w:val="28"/>
          <w:szCs w:val="28"/>
          <w:u w:val="single"/>
        </w:rPr>
      </w:pPr>
    </w:p>
    <w:p w14:paraId="68291035" w14:textId="77777777" w:rsidR="000066D8" w:rsidRPr="003752E3" w:rsidRDefault="000066D8" w:rsidP="000066D8">
      <w:pPr>
        <w:pStyle w:val="BodyTextIndent2"/>
        <w:tabs>
          <w:tab w:val="clear" w:pos="720"/>
          <w:tab w:val="clear" w:pos="1440"/>
          <w:tab w:val="clear" w:pos="7200"/>
          <w:tab w:val="left" w:pos="360"/>
          <w:tab w:val="left" w:pos="2160"/>
        </w:tabs>
        <w:ind w:left="0"/>
        <w:rPr>
          <w:b/>
          <w:bCs/>
          <w:szCs w:val="24"/>
        </w:rPr>
      </w:pPr>
      <w:r w:rsidRPr="003752E3">
        <w:rPr>
          <w:b/>
          <w:bCs/>
          <w:szCs w:val="24"/>
        </w:rPr>
        <w:t>The Function of Monitoring Review:</w:t>
      </w:r>
    </w:p>
    <w:p w14:paraId="0A5F9CF8" w14:textId="77777777" w:rsidR="000066D8" w:rsidRDefault="000066D8" w:rsidP="000066D8">
      <w:pPr>
        <w:pStyle w:val="BodyTextIndent2"/>
        <w:tabs>
          <w:tab w:val="clear" w:pos="720"/>
          <w:tab w:val="clear" w:pos="1440"/>
          <w:tab w:val="clear" w:pos="7200"/>
          <w:tab w:val="left" w:pos="360"/>
          <w:tab w:val="left" w:pos="2160"/>
        </w:tabs>
        <w:ind w:left="0"/>
        <w:rPr>
          <w:sz w:val="22"/>
          <w:szCs w:val="22"/>
        </w:rPr>
      </w:pPr>
      <w:r w:rsidRPr="00311505">
        <w:rPr>
          <w:sz w:val="22"/>
          <w:szCs w:val="22"/>
        </w:rPr>
        <w:t xml:space="preserve">The St. Lawrence County </w:t>
      </w:r>
      <w:r>
        <w:rPr>
          <w:sz w:val="22"/>
          <w:szCs w:val="22"/>
        </w:rPr>
        <w:t>Assistant Accounting Supervisor and/or Senior Account Clerk will m</w:t>
      </w:r>
      <w:r w:rsidRPr="00311505">
        <w:rPr>
          <w:sz w:val="22"/>
          <w:szCs w:val="22"/>
        </w:rPr>
        <w:t>onitor with on site visits and des</w:t>
      </w:r>
      <w:r>
        <w:rPr>
          <w:sz w:val="22"/>
          <w:szCs w:val="22"/>
        </w:rPr>
        <w:t>k reviews the following items</w:t>
      </w:r>
      <w:r w:rsidRPr="00311505">
        <w:rPr>
          <w:sz w:val="22"/>
          <w:szCs w:val="22"/>
        </w:rPr>
        <w:t xml:space="preserve"> if it is determined they pertain to the Fix</w:t>
      </w:r>
      <w:r>
        <w:rPr>
          <w:sz w:val="22"/>
          <w:szCs w:val="22"/>
        </w:rPr>
        <w:t>ed</w:t>
      </w:r>
      <w:r w:rsidRPr="00311505">
        <w:rPr>
          <w:sz w:val="22"/>
          <w:szCs w:val="22"/>
        </w:rPr>
        <w:t xml:space="preserve"> Fee Agreement payment. Technical Advisor</w:t>
      </w:r>
      <w:r>
        <w:rPr>
          <w:sz w:val="22"/>
          <w:szCs w:val="22"/>
        </w:rPr>
        <w:t>y</w:t>
      </w:r>
      <w:r w:rsidRPr="00311505">
        <w:rPr>
          <w:sz w:val="22"/>
          <w:szCs w:val="22"/>
        </w:rPr>
        <w:t xml:space="preserve"> </w:t>
      </w:r>
      <w:r>
        <w:rPr>
          <w:sz w:val="22"/>
          <w:szCs w:val="22"/>
        </w:rPr>
        <w:t>#21-4 &amp; Technical Advisory #21-5</w:t>
      </w:r>
      <w:r w:rsidRPr="00311505">
        <w:rPr>
          <w:sz w:val="22"/>
          <w:szCs w:val="22"/>
        </w:rPr>
        <w:t xml:space="preserve"> </w:t>
      </w:r>
      <w:r>
        <w:rPr>
          <w:sz w:val="22"/>
          <w:szCs w:val="22"/>
        </w:rPr>
        <w:t xml:space="preserve">and the NYSDOL monitoring guides </w:t>
      </w:r>
      <w:r w:rsidRPr="00311505">
        <w:rPr>
          <w:sz w:val="22"/>
          <w:szCs w:val="22"/>
        </w:rPr>
        <w:t>will be utilized in conducting</w:t>
      </w:r>
      <w:r>
        <w:rPr>
          <w:sz w:val="22"/>
          <w:szCs w:val="22"/>
        </w:rPr>
        <w:t xml:space="preserve"> </w:t>
      </w:r>
      <w:r w:rsidRPr="00311505">
        <w:rPr>
          <w:sz w:val="22"/>
          <w:szCs w:val="22"/>
        </w:rPr>
        <w:t>the monitoring review.</w:t>
      </w:r>
      <w:r>
        <w:rPr>
          <w:sz w:val="22"/>
          <w:szCs w:val="22"/>
        </w:rPr>
        <w:t xml:space="preserve">  The guides can be found at </w:t>
      </w:r>
      <w:hyperlink r:id="rId8" w:history="1">
        <w:r w:rsidRPr="00136967">
          <w:rPr>
            <w:rStyle w:val="Hyperlink"/>
            <w:sz w:val="22"/>
            <w:szCs w:val="22"/>
          </w:rPr>
          <w:t>https://labor.ny.gov/workforcenypartners/wioa/wioa-monitoring-guides.shtm</w:t>
        </w:r>
      </w:hyperlink>
      <w:r>
        <w:rPr>
          <w:sz w:val="22"/>
          <w:szCs w:val="22"/>
        </w:rPr>
        <w:t xml:space="preserve">.  </w:t>
      </w:r>
    </w:p>
    <w:p w14:paraId="11159629" w14:textId="77777777" w:rsidR="000066D8" w:rsidRPr="00311505" w:rsidRDefault="000066D8" w:rsidP="000066D8">
      <w:pPr>
        <w:pStyle w:val="BodyTextIndent2"/>
        <w:tabs>
          <w:tab w:val="clear" w:pos="720"/>
          <w:tab w:val="clear" w:pos="1440"/>
          <w:tab w:val="clear" w:pos="7200"/>
          <w:tab w:val="left" w:pos="360"/>
          <w:tab w:val="left" w:pos="2160"/>
        </w:tabs>
        <w:ind w:left="0"/>
        <w:rPr>
          <w:sz w:val="22"/>
          <w:szCs w:val="22"/>
        </w:rPr>
      </w:pPr>
      <w:r>
        <w:rPr>
          <w:sz w:val="22"/>
          <w:szCs w:val="22"/>
        </w:rPr>
        <w:t xml:space="preserve">  </w:t>
      </w:r>
    </w:p>
    <w:p w14:paraId="042E61FD" w14:textId="7A1C8CD0" w:rsidR="000066D8" w:rsidRPr="00311505" w:rsidRDefault="000066D8" w:rsidP="000066D8">
      <w:pPr>
        <w:pStyle w:val="BodyTextIndent2"/>
        <w:tabs>
          <w:tab w:val="clear" w:pos="720"/>
          <w:tab w:val="clear" w:pos="1440"/>
          <w:tab w:val="clear" w:pos="7200"/>
          <w:tab w:val="left" w:pos="360"/>
          <w:tab w:val="left" w:pos="2160"/>
        </w:tabs>
        <w:ind w:left="0"/>
        <w:rPr>
          <w:sz w:val="22"/>
          <w:szCs w:val="22"/>
        </w:rPr>
      </w:pPr>
      <w:r w:rsidRPr="00311505">
        <w:rPr>
          <w:sz w:val="22"/>
          <w:szCs w:val="22"/>
        </w:rPr>
        <w:t xml:space="preserve">A. The focus of the monitoring visits will be to determine if the </w:t>
      </w:r>
      <w:r>
        <w:rPr>
          <w:sz w:val="22"/>
          <w:szCs w:val="22"/>
        </w:rPr>
        <w:t>s</w:t>
      </w:r>
      <w:r w:rsidRPr="00311505">
        <w:rPr>
          <w:sz w:val="22"/>
          <w:szCs w:val="22"/>
        </w:rPr>
        <w:t>ub</w:t>
      </w:r>
      <w:r>
        <w:rPr>
          <w:sz w:val="22"/>
          <w:szCs w:val="22"/>
        </w:rPr>
        <w:t>r</w:t>
      </w:r>
      <w:r w:rsidR="0080189E">
        <w:rPr>
          <w:sz w:val="22"/>
          <w:szCs w:val="22"/>
        </w:rPr>
        <w:t>eci</w:t>
      </w:r>
      <w:r w:rsidRPr="00311505">
        <w:rPr>
          <w:sz w:val="22"/>
          <w:szCs w:val="22"/>
        </w:rPr>
        <w:t>pient financial system provides the following:</w:t>
      </w:r>
    </w:p>
    <w:p w14:paraId="0271D824" w14:textId="77777777" w:rsidR="000066D8" w:rsidRPr="00311505" w:rsidRDefault="000066D8" w:rsidP="000066D8">
      <w:pPr>
        <w:pStyle w:val="BodyTextIndent2"/>
        <w:numPr>
          <w:ilvl w:val="0"/>
          <w:numId w:val="1"/>
        </w:numPr>
        <w:tabs>
          <w:tab w:val="clear" w:pos="1440"/>
          <w:tab w:val="clear" w:pos="7200"/>
          <w:tab w:val="left" w:pos="360"/>
          <w:tab w:val="left" w:pos="2160"/>
        </w:tabs>
        <w:rPr>
          <w:sz w:val="22"/>
          <w:szCs w:val="22"/>
        </w:rPr>
      </w:pPr>
      <w:r w:rsidRPr="00311505">
        <w:rPr>
          <w:sz w:val="22"/>
          <w:szCs w:val="22"/>
        </w:rPr>
        <w:t>Effective internal controls to safeguard funds and assure proper use</w:t>
      </w:r>
      <w:r>
        <w:rPr>
          <w:sz w:val="22"/>
          <w:szCs w:val="22"/>
        </w:rPr>
        <w:t xml:space="preserve"> </w:t>
      </w:r>
    </w:p>
    <w:p w14:paraId="647D9D84" w14:textId="77777777" w:rsidR="000066D8" w:rsidRPr="00311505" w:rsidRDefault="000066D8" w:rsidP="000066D8">
      <w:pPr>
        <w:pStyle w:val="BodyTextIndent2"/>
        <w:numPr>
          <w:ilvl w:val="0"/>
          <w:numId w:val="1"/>
        </w:numPr>
        <w:tabs>
          <w:tab w:val="clear" w:pos="1440"/>
          <w:tab w:val="clear" w:pos="7200"/>
          <w:tab w:val="left" w:pos="360"/>
          <w:tab w:val="left" w:pos="2160"/>
        </w:tabs>
        <w:rPr>
          <w:sz w:val="22"/>
          <w:szCs w:val="22"/>
        </w:rPr>
      </w:pPr>
      <w:r w:rsidRPr="00311505">
        <w:rPr>
          <w:sz w:val="22"/>
          <w:szCs w:val="22"/>
        </w:rPr>
        <w:t>A comparison of actual expenditure</w:t>
      </w:r>
      <w:r>
        <w:rPr>
          <w:sz w:val="22"/>
          <w:szCs w:val="22"/>
        </w:rPr>
        <w:t>s</w:t>
      </w:r>
      <w:r w:rsidRPr="00311505">
        <w:rPr>
          <w:sz w:val="22"/>
          <w:szCs w:val="22"/>
        </w:rPr>
        <w:t xml:space="preserve"> with the budgeted amounts in each contract</w:t>
      </w:r>
    </w:p>
    <w:p w14:paraId="4210B2E3" w14:textId="77777777" w:rsidR="000066D8" w:rsidRPr="00311505" w:rsidRDefault="000066D8" w:rsidP="000066D8">
      <w:pPr>
        <w:pStyle w:val="BodyTextIndent2"/>
        <w:numPr>
          <w:ilvl w:val="0"/>
          <w:numId w:val="1"/>
        </w:numPr>
        <w:tabs>
          <w:tab w:val="clear" w:pos="1440"/>
          <w:tab w:val="clear" w:pos="7200"/>
          <w:tab w:val="left" w:pos="360"/>
          <w:tab w:val="left" w:pos="2160"/>
        </w:tabs>
        <w:rPr>
          <w:sz w:val="22"/>
          <w:szCs w:val="22"/>
        </w:rPr>
      </w:pPr>
      <w:r w:rsidRPr="00311505">
        <w:rPr>
          <w:sz w:val="22"/>
          <w:szCs w:val="22"/>
        </w:rPr>
        <w:t>Cash management controls that limit cash advances to actual immediate disbursements</w:t>
      </w:r>
    </w:p>
    <w:p w14:paraId="15AB8875" w14:textId="77777777" w:rsidR="000066D8" w:rsidRPr="00311505" w:rsidRDefault="000066D8" w:rsidP="000066D8">
      <w:pPr>
        <w:pStyle w:val="BodyTextIndent2"/>
        <w:numPr>
          <w:ilvl w:val="0"/>
          <w:numId w:val="1"/>
        </w:numPr>
        <w:tabs>
          <w:tab w:val="clear" w:pos="1440"/>
          <w:tab w:val="clear" w:pos="7200"/>
          <w:tab w:val="left" w:pos="360"/>
          <w:tab w:val="left" w:pos="2160"/>
        </w:tabs>
        <w:rPr>
          <w:sz w:val="22"/>
          <w:szCs w:val="22"/>
        </w:rPr>
      </w:pPr>
      <w:r w:rsidRPr="00311505">
        <w:rPr>
          <w:sz w:val="22"/>
          <w:szCs w:val="22"/>
        </w:rPr>
        <w:t>Determine that program costs have been correctly charged and documentation to support these costs have been retained</w:t>
      </w:r>
      <w:r w:rsidRPr="00311505">
        <w:rPr>
          <w:i/>
          <w:iCs/>
          <w:sz w:val="22"/>
          <w:szCs w:val="22"/>
        </w:rPr>
        <w:t xml:space="preserve">.  </w:t>
      </w:r>
    </w:p>
    <w:p w14:paraId="709EA9BF" w14:textId="77777777" w:rsidR="000066D8" w:rsidRPr="00311505" w:rsidRDefault="000066D8" w:rsidP="000066D8">
      <w:pPr>
        <w:pStyle w:val="BodyTextIndent2"/>
        <w:numPr>
          <w:ilvl w:val="0"/>
          <w:numId w:val="1"/>
        </w:numPr>
        <w:tabs>
          <w:tab w:val="clear" w:pos="1440"/>
          <w:tab w:val="clear" w:pos="7200"/>
          <w:tab w:val="left" w:pos="360"/>
          <w:tab w:val="left" w:pos="2160"/>
        </w:tabs>
        <w:rPr>
          <w:sz w:val="22"/>
          <w:szCs w:val="22"/>
        </w:rPr>
      </w:pPr>
      <w:r w:rsidRPr="00311505">
        <w:rPr>
          <w:sz w:val="22"/>
          <w:szCs w:val="22"/>
        </w:rPr>
        <w:t>All costs have been charged to the appropriate cost categories and are within the cost limitations specified in the WI</w:t>
      </w:r>
      <w:r>
        <w:rPr>
          <w:sz w:val="22"/>
          <w:szCs w:val="22"/>
        </w:rPr>
        <w:t>O</w:t>
      </w:r>
      <w:r w:rsidRPr="00311505">
        <w:rPr>
          <w:sz w:val="22"/>
          <w:szCs w:val="22"/>
        </w:rPr>
        <w:t xml:space="preserve">A Act and the Federal Register.   </w:t>
      </w:r>
      <w:r w:rsidRPr="00311505">
        <w:rPr>
          <w:i/>
          <w:iCs/>
          <w:sz w:val="22"/>
          <w:szCs w:val="22"/>
        </w:rPr>
        <w:t xml:space="preserve"> </w:t>
      </w:r>
    </w:p>
    <w:p w14:paraId="11E2FBE7" w14:textId="77777777" w:rsidR="000066D8" w:rsidRPr="00311505" w:rsidRDefault="000066D8" w:rsidP="000066D8">
      <w:pPr>
        <w:pStyle w:val="BodyTextIndent2"/>
        <w:numPr>
          <w:ilvl w:val="0"/>
          <w:numId w:val="1"/>
        </w:numPr>
        <w:tabs>
          <w:tab w:val="clear" w:pos="1440"/>
          <w:tab w:val="clear" w:pos="7200"/>
          <w:tab w:val="left" w:pos="360"/>
          <w:tab w:val="left" w:pos="2160"/>
        </w:tabs>
        <w:rPr>
          <w:i/>
          <w:sz w:val="22"/>
          <w:szCs w:val="22"/>
        </w:rPr>
      </w:pPr>
      <w:r w:rsidRPr="00311505">
        <w:rPr>
          <w:sz w:val="22"/>
          <w:szCs w:val="22"/>
        </w:rPr>
        <w:t>Require a copy of the Sub Recipient’s annual</w:t>
      </w:r>
      <w:r>
        <w:rPr>
          <w:sz w:val="22"/>
          <w:szCs w:val="22"/>
        </w:rPr>
        <w:t xml:space="preserve"> single</w:t>
      </w:r>
      <w:r w:rsidRPr="00311505">
        <w:rPr>
          <w:sz w:val="22"/>
          <w:szCs w:val="22"/>
        </w:rPr>
        <w:t xml:space="preserve"> audit if they </w:t>
      </w:r>
      <w:r>
        <w:rPr>
          <w:sz w:val="22"/>
          <w:szCs w:val="22"/>
        </w:rPr>
        <w:t xml:space="preserve">expend </w:t>
      </w:r>
      <w:r w:rsidRPr="00311505">
        <w:rPr>
          <w:sz w:val="22"/>
          <w:szCs w:val="22"/>
        </w:rPr>
        <w:t xml:space="preserve"> over $</w:t>
      </w:r>
      <w:r>
        <w:rPr>
          <w:sz w:val="22"/>
          <w:szCs w:val="22"/>
        </w:rPr>
        <w:t>75</w:t>
      </w:r>
      <w:r w:rsidRPr="00311505">
        <w:rPr>
          <w:sz w:val="22"/>
          <w:szCs w:val="22"/>
        </w:rPr>
        <w:t>0,000.00 in Federal Funding in one year per</w:t>
      </w:r>
      <w:r>
        <w:rPr>
          <w:sz w:val="22"/>
          <w:szCs w:val="22"/>
        </w:rPr>
        <w:t>2 CFR 200.501(b)</w:t>
      </w:r>
      <w:r w:rsidRPr="00311505">
        <w:rPr>
          <w:sz w:val="22"/>
          <w:szCs w:val="22"/>
        </w:rPr>
        <w:t xml:space="preserve">. </w:t>
      </w:r>
      <w:r w:rsidRPr="00311505">
        <w:rPr>
          <w:i/>
          <w:sz w:val="22"/>
          <w:szCs w:val="22"/>
        </w:rPr>
        <w:t>See Attachment A-</w:t>
      </w:r>
      <w:r>
        <w:rPr>
          <w:i/>
          <w:sz w:val="22"/>
          <w:szCs w:val="22"/>
        </w:rPr>
        <w:t>1</w:t>
      </w:r>
    </w:p>
    <w:p w14:paraId="4BE6759B" w14:textId="77777777" w:rsidR="000066D8" w:rsidRPr="00311505" w:rsidRDefault="000066D8" w:rsidP="000066D8">
      <w:pPr>
        <w:pStyle w:val="BodyTextIndent2"/>
        <w:numPr>
          <w:ilvl w:val="0"/>
          <w:numId w:val="1"/>
        </w:numPr>
        <w:tabs>
          <w:tab w:val="clear" w:pos="1440"/>
          <w:tab w:val="clear" w:pos="7200"/>
          <w:tab w:val="left" w:pos="360"/>
          <w:tab w:val="left" w:pos="2160"/>
        </w:tabs>
        <w:rPr>
          <w:sz w:val="22"/>
          <w:szCs w:val="22"/>
        </w:rPr>
      </w:pPr>
      <w:r w:rsidRPr="00311505">
        <w:rPr>
          <w:sz w:val="22"/>
          <w:szCs w:val="22"/>
        </w:rPr>
        <w:t>All services are in compliance with the WI</w:t>
      </w:r>
      <w:r>
        <w:rPr>
          <w:sz w:val="22"/>
          <w:szCs w:val="22"/>
        </w:rPr>
        <w:t>O</w:t>
      </w:r>
      <w:r w:rsidRPr="00311505">
        <w:rPr>
          <w:sz w:val="22"/>
          <w:szCs w:val="22"/>
        </w:rPr>
        <w:t>A Act and other regulations or laws that are applicable to the WI</w:t>
      </w:r>
      <w:r>
        <w:rPr>
          <w:sz w:val="22"/>
          <w:szCs w:val="22"/>
        </w:rPr>
        <w:t>O</w:t>
      </w:r>
      <w:r w:rsidRPr="00311505">
        <w:rPr>
          <w:sz w:val="22"/>
          <w:szCs w:val="22"/>
        </w:rPr>
        <w:t>A Program.</w:t>
      </w:r>
    </w:p>
    <w:p w14:paraId="633A86FC" w14:textId="709A1928" w:rsidR="000066D8" w:rsidRDefault="000066D8" w:rsidP="000066D8">
      <w:pPr>
        <w:pStyle w:val="BodyTextIndent2"/>
        <w:numPr>
          <w:ilvl w:val="0"/>
          <w:numId w:val="1"/>
        </w:numPr>
        <w:tabs>
          <w:tab w:val="clear" w:pos="1440"/>
          <w:tab w:val="clear" w:pos="7200"/>
          <w:tab w:val="left" w:pos="360"/>
          <w:tab w:val="left" w:pos="2160"/>
        </w:tabs>
        <w:rPr>
          <w:sz w:val="22"/>
          <w:szCs w:val="22"/>
        </w:rPr>
      </w:pPr>
      <w:r>
        <w:rPr>
          <w:sz w:val="22"/>
          <w:szCs w:val="22"/>
        </w:rPr>
        <w:t>The Assistant Accounting Supervisor will o</w:t>
      </w:r>
      <w:r w:rsidRPr="00311505">
        <w:rPr>
          <w:sz w:val="22"/>
          <w:szCs w:val="22"/>
        </w:rPr>
        <w:t>ffer Technical Assistan</w:t>
      </w:r>
      <w:r>
        <w:rPr>
          <w:sz w:val="22"/>
          <w:szCs w:val="22"/>
        </w:rPr>
        <w:t>ce when required by subrecipient</w:t>
      </w:r>
      <w:r w:rsidRPr="00311505">
        <w:rPr>
          <w:sz w:val="22"/>
          <w:szCs w:val="22"/>
        </w:rPr>
        <w:t xml:space="preserve"> or deemed necessary by St. Lawrence County and is appropriate.</w:t>
      </w:r>
      <w:r>
        <w:rPr>
          <w:sz w:val="22"/>
          <w:szCs w:val="22"/>
        </w:rPr>
        <w:t xml:space="preserve">  Technical Assistance wi</w:t>
      </w:r>
      <w:r w:rsidR="0080189E">
        <w:rPr>
          <w:sz w:val="22"/>
          <w:szCs w:val="22"/>
        </w:rPr>
        <w:t>ll be offered by phone, in writ</w:t>
      </w:r>
      <w:r>
        <w:rPr>
          <w:sz w:val="22"/>
          <w:szCs w:val="22"/>
        </w:rPr>
        <w:t>ing or on-site, if deemed necessary.  The Assistant Accounting Supervisor or Senior Account Clerk will provide the Technical Assistance. Technical assistance could include but is not limited to:</w:t>
      </w:r>
    </w:p>
    <w:p w14:paraId="57595CEB" w14:textId="77777777" w:rsidR="000066D8" w:rsidRDefault="000066D8" w:rsidP="000066D8">
      <w:pPr>
        <w:pStyle w:val="BodyTextIndent2"/>
        <w:numPr>
          <w:ilvl w:val="0"/>
          <w:numId w:val="9"/>
        </w:numPr>
        <w:tabs>
          <w:tab w:val="clear" w:pos="720"/>
          <w:tab w:val="clear" w:pos="1440"/>
          <w:tab w:val="clear" w:pos="7200"/>
          <w:tab w:val="left" w:pos="360"/>
          <w:tab w:val="left" w:pos="2160"/>
        </w:tabs>
        <w:rPr>
          <w:sz w:val="22"/>
          <w:szCs w:val="22"/>
        </w:rPr>
      </w:pPr>
      <w:r>
        <w:rPr>
          <w:sz w:val="22"/>
          <w:szCs w:val="22"/>
        </w:rPr>
        <w:t>Conference calls/virtual meeting</w:t>
      </w:r>
    </w:p>
    <w:p w14:paraId="1A4E8861" w14:textId="77777777" w:rsidR="000066D8" w:rsidRDefault="000066D8" w:rsidP="000066D8">
      <w:pPr>
        <w:pStyle w:val="BodyTextIndent2"/>
        <w:numPr>
          <w:ilvl w:val="0"/>
          <w:numId w:val="9"/>
        </w:numPr>
        <w:tabs>
          <w:tab w:val="clear" w:pos="720"/>
          <w:tab w:val="clear" w:pos="1440"/>
          <w:tab w:val="clear" w:pos="7200"/>
          <w:tab w:val="left" w:pos="360"/>
          <w:tab w:val="left" w:pos="2160"/>
        </w:tabs>
        <w:rPr>
          <w:sz w:val="22"/>
          <w:szCs w:val="22"/>
        </w:rPr>
      </w:pPr>
      <w:r>
        <w:rPr>
          <w:sz w:val="22"/>
          <w:szCs w:val="22"/>
        </w:rPr>
        <w:t>Sample of different forms used</w:t>
      </w:r>
    </w:p>
    <w:p w14:paraId="51D29F05" w14:textId="77777777" w:rsidR="000066D8" w:rsidRPr="004546E1" w:rsidRDefault="000066D8" w:rsidP="000066D8">
      <w:pPr>
        <w:pStyle w:val="BodyTextIndent2"/>
        <w:numPr>
          <w:ilvl w:val="0"/>
          <w:numId w:val="9"/>
        </w:numPr>
        <w:tabs>
          <w:tab w:val="clear" w:pos="720"/>
          <w:tab w:val="clear" w:pos="1440"/>
          <w:tab w:val="clear" w:pos="7200"/>
          <w:tab w:val="left" w:pos="360"/>
          <w:tab w:val="left" w:pos="2160"/>
        </w:tabs>
        <w:rPr>
          <w:sz w:val="22"/>
          <w:szCs w:val="22"/>
        </w:rPr>
      </w:pPr>
      <w:r>
        <w:rPr>
          <w:sz w:val="22"/>
          <w:szCs w:val="22"/>
        </w:rPr>
        <w:t>Sample of policies needed</w:t>
      </w:r>
    </w:p>
    <w:p w14:paraId="182B5BFC" w14:textId="77777777" w:rsidR="000066D8" w:rsidRDefault="000066D8" w:rsidP="000066D8">
      <w:pPr>
        <w:pStyle w:val="BodyTextIndent2"/>
        <w:numPr>
          <w:ilvl w:val="0"/>
          <w:numId w:val="9"/>
        </w:numPr>
        <w:tabs>
          <w:tab w:val="clear" w:pos="720"/>
          <w:tab w:val="clear" w:pos="1440"/>
          <w:tab w:val="clear" w:pos="7200"/>
          <w:tab w:val="left" w:pos="360"/>
          <w:tab w:val="left" w:pos="2160"/>
        </w:tabs>
        <w:rPr>
          <w:sz w:val="22"/>
          <w:szCs w:val="22"/>
        </w:rPr>
      </w:pPr>
      <w:r>
        <w:rPr>
          <w:sz w:val="22"/>
          <w:szCs w:val="22"/>
        </w:rPr>
        <w:t>Describing what documentation is needed</w:t>
      </w:r>
    </w:p>
    <w:p w14:paraId="52748BDE" w14:textId="77777777" w:rsidR="000066D8" w:rsidRPr="004546E1" w:rsidRDefault="000066D8" w:rsidP="000066D8">
      <w:pPr>
        <w:pStyle w:val="BodyTextIndent2"/>
        <w:numPr>
          <w:ilvl w:val="0"/>
          <w:numId w:val="9"/>
        </w:numPr>
        <w:tabs>
          <w:tab w:val="clear" w:pos="720"/>
          <w:tab w:val="clear" w:pos="1440"/>
          <w:tab w:val="clear" w:pos="7200"/>
          <w:tab w:val="left" w:pos="360"/>
          <w:tab w:val="left" w:pos="2160"/>
        </w:tabs>
        <w:rPr>
          <w:sz w:val="22"/>
          <w:szCs w:val="22"/>
        </w:rPr>
      </w:pPr>
      <w:r>
        <w:rPr>
          <w:sz w:val="22"/>
          <w:szCs w:val="22"/>
        </w:rPr>
        <w:lastRenderedPageBreak/>
        <w:t>Answering questions about what is allowable under the scope of the contract</w:t>
      </w:r>
    </w:p>
    <w:p w14:paraId="5C269BC3" w14:textId="77777777" w:rsidR="000066D8" w:rsidRPr="00311505" w:rsidRDefault="000066D8" w:rsidP="000066D8">
      <w:pPr>
        <w:pStyle w:val="BodyTextIndent2"/>
        <w:numPr>
          <w:ilvl w:val="0"/>
          <w:numId w:val="1"/>
        </w:numPr>
        <w:tabs>
          <w:tab w:val="clear" w:pos="1440"/>
          <w:tab w:val="clear" w:pos="7200"/>
          <w:tab w:val="left" w:pos="360"/>
          <w:tab w:val="left" w:pos="2160"/>
        </w:tabs>
        <w:rPr>
          <w:sz w:val="22"/>
          <w:szCs w:val="22"/>
        </w:rPr>
      </w:pPr>
      <w:r w:rsidRPr="00311505">
        <w:rPr>
          <w:sz w:val="22"/>
          <w:szCs w:val="22"/>
        </w:rPr>
        <w:t xml:space="preserve">Monitor Reviews will be conducted as follows: (agencies to be monitored – </w:t>
      </w:r>
      <w:r w:rsidRPr="00311505">
        <w:rPr>
          <w:i/>
          <w:sz w:val="22"/>
          <w:szCs w:val="22"/>
        </w:rPr>
        <w:t xml:space="preserve">See Attachment </w:t>
      </w:r>
      <w:r>
        <w:rPr>
          <w:i/>
          <w:sz w:val="22"/>
          <w:szCs w:val="22"/>
        </w:rPr>
        <w:t>A-3</w:t>
      </w:r>
      <w:r w:rsidRPr="00311505">
        <w:rPr>
          <w:sz w:val="22"/>
          <w:szCs w:val="22"/>
        </w:rPr>
        <w:t>)</w:t>
      </w:r>
    </w:p>
    <w:p w14:paraId="5032790E" w14:textId="20166647" w:rsidR="000066D8" w:rsidRPr="00311505" w:rsidRDefault="000066D8" w:rsidP="000066D8">
      <w:pPr>
        <w:pStyle w:val="BodyTextIndent2"/>
        <w:numPr>
          <w:ilvl w:val="1"/>
          <w:numId w:val="1"/>
        </w:numPr>
        <w:tabs>
          <w:tab w:val="clear" w:pos="720"/>
          <w:tab w:val="clear" w:pos="7200"/>
          <w:tab w:val="left" w:pos="360"/>
          <w:tab w:val="left" w:pos="2160"/>
        </w:tabs>
        <w:rPr>
          <w:sz w:val="22"/>
          <w:szCs w:val="22"/>
        </w:rPr>
      </w:pPr>
      <w:r w:rsidRPr="00311505">
        <w:rPr>
          <w:sz w:val="22"/>
          <w:szCs w:val="22"/>
        </w:rPr>
        <w:t>Financial</w:t>
      </w:r>
      <w:r w:rsidR="0080189E">
        <w:rPr>
          <w:sz w:val="22"/>
          <w:szCs w:val="22"/>
        </w:rPr>
        <w:t xml:space="preserve"> Man</w:t>
      </w:r>
      <w:r>
        <w:rPr>
          <w:sz w:val="22"/>
          <w:szCs w:val="22"/>
        </w:rPr>
        <w:t xml:space="preserve">agement </w:t>
      </w:r>
      <w:r w:rsidRPr="00311505">
        <w:rPr>
          <w:sz w:val="22"/>
          <w:szCs w:val="22"/>
        </w:rPr>
        <w:t>r</w:t>
      </w:r>
      <w:r>
        <w:rPr>
          <w:sz w:val="22"/>
          <w:szCs w:val="22"/>
        </w:rPr>
        <w:t>eview will be at least an annual visit</w:t>
      </w:r>
      <w:r w:rsidRPr="00B35C7A">
        <w:rPr>
          <w:sz w:val="22"/>
          <w:szCs w:val="22"/>
        </w:rPr>
        <w:t xml:space="preserve"> or</w:t>
      </w:r>
      <w:r w:rsidRPr="00311505">
        <w:rPr>
          <w:sz w:val="22"/>
          <w:szCs w:val="22"/>
        </w:rPr>
        <w:t xml:space="preserve"> if required by either parties of the contract on a more frequent basis.   The review will be conducted during the months of July through October.</w:t>
      </w:r>
    </w:p>
    <w:p w14:paraId="3B5AF989" w14:textId="77777777" w:rsidR="000066D8" w:rsidRPr="00311505" w:rsidRDefault="000066D8" w:rsidP="000066D8">
      <w:pPr>
        <w:pStyle w:val="BodyTextIndent2"/>
        <w:numPr>
          <w:ilvl w:val="1"/>
          <w:numId w:val="1"/>
        </w:numPr>
        <w:tabs>
          <w:tab w:val="clear" w:pos="720"/>
          <w:tab w:val="clear" w:pos="7200"/>
          <w:tab w:val="left" w:pos="360"/>
          <w:tab w:val="left" w:pos="2160"/>
        </w:tabs>
        <w:rPr>
          <w:sz w:val="22"/>
          <w:szCs w:val="22"/>
        </w:rPr>
      </w:pPr>
      <w:r w:rsidRPr="00311505">
        <w:rPr>
          <w:sz w:val="22"/>
          <w:szCs w:val="22"/>
        </w:rPr>
        <w:t xml:space="preserve">Desk Reviews will occur each time a Request for Reimbursement and Monthly Expenditure Report is received.  For Desk review see </w:t>
      </w:r>
      <w:r w:rsidRPr="00311505">
        <w:rPr>
          <w:i/>
          <w:iCs/>
          <w:sz w:val="22"/>
          <w:szCs w:val="22"/>
        </w:rPr>
        <w:t>Attachment B</w:t>
      </w:r>
    </w:p>
    <w:p w14:paraId="2C23C261" w14:textId="77777777" w:rsidR="000066D8" w:rsidRPr="00311505" w:rsidRDefault="000066D8" w:rsidP="000066D8">
      <w:pPr>
        <w:pStyle w:val="BodyTextIndent2"/>
        <w:numPr>
          <w:ilvl w:val="1"/>
          <w:numId w:val="1"/>
        </w:numPr>
        <w:tabs>
          <w:tab w:val="clear" w:pos="720"/>
          <w:tab w:val="clear" w:pos="7200"/>
          <w:tab w:val="left" w:pos="360"/>
          <w:tab w:val="left" w:pos="2160"/>
        </w:tabs>
        <w:rPr>
          <w:sz w:val="22"/>
          <w:szCs w:val="22"/>
        </w:rPr>
      </w:pPr>
      <w:r w:rsidRPr="00311505">
        <w:rPr>
          <w:sz w:val="22"/>
          <w:szCs w:val="22"/>
        </w:rPr>
        <w:t xml:space="preserve">EEO Requirements will be monitored on a yearly basis.  The review will be conducted during the months of July through October.  </w:t>
      </w:r>
      <w:r w:rsidRPr="00311505">
        <w:rPr>
          <w:i/>
          <w:iCs/>
          <w:sz w:val="22"/>
          <w:szCs w:val="22"/>
        </w:rPr>
        <w:t>See Attachment C</w:t>
      </w:r>
    </w:p>
    <w:p w14:paraId="72E4D342" w14:textId="77777777" w:rsidR="000066D8" w:rsidRPr="00BE4B79" w:rsidRDefault="000066D8" w:rsidP="000066D8">
      <w:pPr>
        <w:pStyle w:val="BodyTextIndent2"/>
        <w:numPr>
          <w:ilvl w:val="1"/>
          <w:numId w:val="1"/>
        </w:numPr>
        <w:tabs>
          <w:tab w:val="clear" w:pos="720"/>
          <w:tab w:val="clear" w:pos="7200"/>
          <w:tab w:val="left" w:pos="360"/>
          <w:tab w:val="left" w:pos="2160"/>
        </w:tabs>
        <w:rPr>
          <w:sz w:val="22"/>
          <w:szCs w:val="22"/>
        </w:rPr>
      </w:pPr>
      <w:r w:rsidRPr="00311505">
        <w:rPr>
          <w:iCs/>
          <w:sz w:val="22"/>
          <w:szCs w:val="22"/>
        </w:rPr>
        <w:t>Procurement &amp; Property Management Reviews will occur bi</w:t>
      </w:r>
      <w:r>
        <w:rPr>
          <w:iCs/>
          <w:sz w:val="22"/>
          <w:szCs w:val="22"/>
        </w:rPr>
        <w:t>ennially</w:t>
      </w:r>
      <w:r w:rsidRPr="00311505">
        <w:rPr>
          <w:iCs/>
          <w:sz w:val="22"/>
          <w:szCs w:val="22"/>
        </w:rPr>
        <w:t>.  The review will be conducted during the</w:t>
      </w:r>
      <w:r>
        <w:rPr>
          <w:iCs/>
          <w:sz w:val="22"/>
          <w:szCs w:val="22"/>
        </w:rPr>
        <w:t xml:space="preserve"> months of July through October.</w:t>
      </w:r>
    </w:p>
    <w:p w14:paraId="4F898AE1" w14:textId="77777777" w:rsidR="000066D8" w:rsidRDefault="000066D8" w:rsidP="000066D8">
      <w:pPr>
        <w:pStyle w:val="BodyTextIndent2"/>
        <w:tabs>
          <w:tab w:val="clear" w:pos="720"/>
          <w:tab w:val="clear" w:pos="1440"/>
          <w:tab w:val="clear" w:pos="7200"/>
          <w:tab w:val="left" w:pos="360"/>
          <w:tab w:val="left" w:pos="2160"/>
        </w:tabs>
        <w:ind w:left="0"/>
        <w:rPr>
          <w:sz w:val="22"/>
          <w:szCs w:val="22"/>
        </w:rPr>
      </w:pPr>
    </w:p>
    <w:p w14:paraId="6AA1B5F9" w14:textId="77777777" w:rsidR="000066D8" w:rsidRPr="00311505" w:rsidRDefault="000066D8" w:rsidP="000066D8">
      <w:pPr>
        <w:pStyle w:val="BodyTextIndent2"/>
        <w:tabs>
          <w:tab w:val="clear" w:pos="720"/>
          <w:tab w:val="clear" w:pos="1440"/>
          <w:tab w:val="clear" w:pos="7200"/>
          <w:tab w:val="left" w:pos="360"/>
          <w:tab w:val="left" w:pos="2160"/>
        </w:tabs>
        <w:ind w:left="0"/>
        <w:rPr>
          <w:sz w:val="22"/>
          <w:szCs w:val="22"/>
        </w:rPr>
      </w:pPr>
      <w:r w:rsidRPr="00311505">
        <w:rPr>
          <w:sz w:val="22"/>
          <w:szCs w:val="22"/>
        </w:rPr>
        <w:t>B.  Summary Observations and Remediation:</w:t>
      </w:r>
    </w:p>
    <w:p w14:paraId="58CF024C" w14:textId="3AE2C5AC" w:rsidR="000066D8" w:rsidRPr="00311505" w:rsidRDefault="000066D8" w:rsidP="000066D8">
      <w:pPr>
        <w:pStyle w:val="BodyTextIndent2"/>
        <w:numPr>
          <w:ilvl w:val="0"/>
          <w:numId w:val="4"/>
        </w:numPr>
        <w:tabs>
          <w:tab w:val="clear" w:pos="1440"/>
          <w:tab w:val="clear" w:pos="7200"/>
          <w:tab w:val="left" w:pos="360"/>
          <w:tab w:val="left" w:pos="2160"/>
        </w:tabs>
        <w:rPr>
          <w:sz w:val="22"/>
          <w:szCs w:val="22"/>
        </w:rPr>
      </w:pPr>
      <w:r w:rsidRPr="00311505">
        <w:rPr>
          <w:sz w:val="22"/>
          <w:szCs w:val="22"/>
        </w:rPr>
        <w:t xml:space="preserve">Subrecipients will be notified in writing of any findings resulting from the review, within </w:t>
      </w:r>
      <w:r>
        <w:rPr>
          <w:sz w:val="22"/>
          <w:szCs w:val="22"/>
        </w:rPr>
        <w:t>45</w:t>
      </w:r>
      <w:r w:rsidRPr="00311505">
        <w:rPr>
          <w:sz w:val="22"/>
          <w:szCs w:val="22"/>
        </w:rPr>
        <w:t xml:space="preserve"> days of the review.  </w:t>
      </w:r>
      <w:r>
        <w:rPr>
          <w:sz w:val="22"/>
          <w:szCs w:val="22"/>
        </w:rPr>
        <w:t>A significant finding includes those that a) have a material impact on financial reports submitted to NYSDOL, b) have a material impact on the ability of the LWDB to meet established program pe</w:t>
      </w:r>
      <w:r w:rsidR="0080189E">
        <w:rPr>
          <w:sz w:val="22"/>
          <w:szCs w:val="22"/>
        </w:rPr>
        <w:t>rformance measures and/or c) re</w:t>
      </w:r>
      <w:r>
        <w:rPr>
          <w:sz w:val="22"/>
          <w:szCs w:val="22"/>
        </w:rPr>
        <w:t xml:space="preserve">present substantial violations of statutory and regulatory requirements.  </w:t>
      </w:r>
      <w:r w:rsidRPr="00311505">
        <w:rPr>
          <w:sz w:val="22"/>
          <w:szCs w:val="22"/>
        </w:rPr>
        <w:t xml:space="preserve">If required by either party, an on-site visit will be made to discuss the findings.  </w:t>
      </w:r>
      <w:r>
        <w:rPr>
          <w:sz w:val="22"/>
          <w:szCs w:val="22"/>
        </w:rPr>
        <w:t>S</w:t>
      </w:r>
      <w:r w:rsidRPr="00311505">
        <w:rPr>
          <w:sz w:val="22"/>
          <w:szCs w:val="22"/>
        </w:rPr>
        <w:t xml:space="preserve">t. Lawrence County </w:t>
      </w:r>
      <w:r>
        <w:rPr>
          <w:sz w:val="22"/>
          <w:szCs w:val="22"/>
        </w:rPr>
        <w:t>may</w:t>
      </w:r>
      <w:r w:rsidRPr="00311505">
        <w:rPr>
          <w:sz w:val="22"/>
          <w:szCs w:val="22"/>
        </w:rPr>
        <w:t xml:space="preserve"> do another on-site monitoring visit to determine if corrective actions have taken place.  If corrective actions have not taken place, funding to the Sub Recipient may be discontinued, until such time corrective actions have taken place.</w:t>
      </w:r>
    </w:p>
    <w:p w14:paraId="18980C95" w14:textId="77777777" w:rsidR="000066D8" w:rsidRPr="00311505" w:rsidRDefault="000066D8" w:rsidP="000066D8">
      <w:pPr>
        <w:pStyle w:val="BodyTextIndent2"/>
        <w:numPr>
          <w:ilvl w:val="0"/>
          <w:numId w:val="4"/>
        </w:numPr>
        <w:tabs>
          <w:tab w:val="clear" w:pos="1440"/>
          <w:tab w:val="clear" w:pos="7200"/>
          <w:tab w:val="left" w:pos="360"/>
          <w:tab w:val="left" w:pos="2160"/>
        </w:tabs>
        <w:rPr>
          <w:sz w:val="22"/>
          <w:szCs w:val="22"/>
        </w:rPr>
      </w:pPr>
      <w:r w:rsidRPr="00311505">
        <w:rPr>
          <w:sz w:val="22"/>
          <w:szCs w:val="22"/>
        </w:rPr>
        <w:t xml:space="preserve">The St. Lawrence County Workforce </w:t>
      </w:r>
      <w:r>
        <w:rPr>
          <w:sz w:val="22"/>
          <w:szCs w:val="22"/>
        </w:rPr>
        <w:t>Develop</w:t>
      </w:r>
      <w:r w:rsidRPr="00311505">
        <w:rPr>
          <w:sz w:val="22"/>
          <w:szCs w:val="22"/>
        </w:rPr>
        <w:t xml:space="preserve">ment Board </w:t>
      </w:r>
      <w:r>
        <w:rPr>
          <w:sz w:val="22"/>
          <w:szCs w:val="22"/>
        </w:rPr>
        <w:t xml:space="preserve">Chair and its Executive Director </w:t>
      </w:r>
      <w:r w:rsidRPr="00311505">
        <w:rPr>
          <w:sz w:val="22"/>
          <w:szCs w:val="22"/>
        </w:rPr>
        <w:t>will be notified in writ</w:t>
      </w:r>
      <w:r>
        <w:rPr>
          <w:sz w:val="22"/>
          <w:szCs w:val="22"/>
        </w:rPr>
        <w:t xml:space="preserve">ing of the results of </w:t>
      </w:r>
      <w:r w:rsidRPr="00311505">
        <w:rPr>
          <w:sz w:val="22"/>
          <w:szCs w:val="22"/>
        </w:rPr>
        <w:t xml:space="preserve">the review, within </w:t>
      </w:r>
      <w:r>
        <w:rPr>
          <w:sz w:val="22"/>
          <w:szCs w:val="22"/>
        </w:rPr>
        <w:t>45</w:t>
      </w:r>
      <w:r w:rsidRPr="00311505">
        <w:rPr>
          <w:sz w:val="22"/>
          <w:szCs w:val="22"/>
        </w:rPr>
        <w:t xml:space="preserve"> days of the review.</w:t>
      </w:r>
    </w:p>
    <w:p w14:paraId="1C2763FB" w14:textId="77777777" w:rsidR="000066D8" w:rsidRDefault="000066D8" w:rsidP="000066D8">
      <w:pPr>
        <w:pStyle w:val="BodyTextIndent2"/>
        <w:numPr>
          <w:ilvl w:val="0"/>
          <w:numId w:val="4"/>
        </w:numPr>
        <w:tabs>
          <w:tab w:val="clear" w:pos="1440"/>
          <w:tab w:val="clear" w:pos="7200"/>
          <w:tab w:val="left" w:pos="360"/>
          <w:tab w:val="left" w:pos="2160"/>
        </w:tabs>
        <w:rPr>
          <w:sz w:val="22"/>
          <w:szCs w:val="22"/>
        </w:rPr>
      </w:pPr>
      <w:r w:rsidRPr="00311505">
        <w:rPr>
          <w:sz w:val="22"/>
          <w:szCs w:val="22"/>
        </w:rPr>
        <w:t xml:space="preserve">NYSDOL </w:t>
      </w:r>
      <w:r>
        <w:rPr>
          <w:sz w:val="22"/>
          <w:szCs w:val="22"/>
        </w:rPr>
        <w:t xml:space="preserve">Financial Oversight and Technical Assistance and State Program representatives </w:t>
      </w:r>
      <w:r w:rsidRPr="00311505">
        <w:rPr>
          <w:sz w:val="22"/>
          <w:szCs w:val="22"/>
        </w:rPr>
        <w:t xml:space="preserve">will be notified in writing of </w:t>
      </w:r>
      <w:r>
        <w:rPr>
          <w:sz w:val="22"/>
          <w:szCs w:val="22"/>
        </w:rPr>
        <w:t xml:space="preserve">the </w:t>
      </w:r>
      <w:r w:rsidRPr="00311505">
        <w:rPr>
          <w:sz w:val="22"/>
          <w:szCs w:val="22"/>
        </w:rPr>
        <w:t>result</w:t>
      </w:r>
      <w:r>
        <w:rPr>
          <w:sz w:val="22"/>
          <w:szCs w:val="22"/>
        </w:rPr>
        <w:t>s of</w:t>
      </w:r>
      <w:r w:rsidRPr="00311505">
        <w:rPr>
          <w:sz w:val="22"/>
          <w:szCs w:val="22"/>
        </w:rPr>
        <w:t xml:space="preserve"> the review, within </w:t>
      </w:r>
      <w:r>
        <w:rPr>
          <w:sz w:val="22"/>
          <w:szCs w:val="22"/>
        </w:rPr>
        <w:t>45</w:t>
      </w:r>
      <w:r w:rsidRPr="00311505">
        <w:rPr>
          <w:sz w:val="22"/>
          <w:szCs w:val="22"/>
        </w:rPr>
        <w:t xml:space="preserve"> days of the review.</w:t>
      </w:r>
    </w:p>
    <w:p w14:paraId="2E336256" w14:textId="77777777" w:rsidR="000066D8" w:rsidRDefault="000066D8" w:rsidP="000066D8">
      <w:pPr>
        <w:pStyle w:val="BodyTextIndent2"/>
        <w:numPr>
          <w:ilvl w:val="0"/>
          <w:numId w:val="4"/>
        </w:numPr>
        <w:tabs>
          <w:tab w:val="clear" w:pos="1440"/>
          <w:tab w:val="clear" w:pos="7200"/>
          <w:tab w:val="left" w:pos="360"/>
          <w:tab w:val="left" w:pos="2160"/>
        </w:tabs>
        <w:rPr>
          <w:sz w:val="22"/>
          <w:szCs w:val="22"/>
        </w:rPr>
      </w:pPr>
      <w:r>
        <w:rPr>
          <w:sz w:val="22"/>
          <w:szCs w:val="22"/>
        </w:rPr>
        <w:t xml:space="preserve"> The Chief Elected Official will also be notified in writing of the results of the review, within 45 days of the review.</w:t>
      </w:r>
    </w:p>
    <w:p w14:paraId="04504208" w14:textId="77777777" w:rsidR="000066D8" w:rsidRPr="00B81E12" w:rsidRDefault="000066D8" w:rsidP="000066D8">
      <w:pPr>
        <w:pStyle w:val="BodyTextIndent2"/>
        <w:numPr>
          <w:ilvl w:val="0"/>
          <w:numId w:val="4"/>
        </w:numPr>
        <w:tabs>
          <w:tab w:val="clear" w:pos="1440"/>
          <w:tab w:val="clear" w:pos="7200"/>
          <w:tab w:val="left" w:pos="360"/>
          <w:tab w:val="left" w:pos="2160"/>
        </w:tabs>
        <w:rPr>
          <w:sz w:val="22"/>
          <w:szCs w:val="22"/>
        </w:rPr>
      </w:pPr>
      <w:r w:rsidRPr="00B81E12">
        <w:rPr>
          <w:sz w:val="22"/>
          <w:szCs w:val="22"/>
        </w:rPr>
        <w:t xml:space="preserve">Resolution process of findings from the Monitoring Review.  </w:t>
      </w:r>
      <w:r w:rsidRPr="00B81E12">
        <w:rPr>
          <w:i/>
          <w:iCs/>
          <w:sz w:val="22"/>
          <w:szCs w:val="22"/>
        </w:rPr>
        <w:t>See Attachment D</w:t>
      </w:r>
    </w:p>
    <w:p w14:paraId="1601D6A5" w14:textId="77777777" w:rsidR="000066D8" w:rsidRPr="00B81E12" w:rsidRDefault="000066D8" w:rsidP="000066D8">
      <w:pPr>
        <w:pStyle w:val="BodyTextIndent2"/>
        <w:numPr>
          <w:ilvl w:val="0"/>
          <w:numId w:val="4"/>
        </w:numPr>
        <w:tabs>
          <w:tab w:val="clear" w:pos="1440"/>
          <w:tab w:val="clear" w:pos="7200"/>
          <w:tab w:val="left" w:pos="360"/>
          <w:tab w:val="left" w:pos="2160"/>
        </w:tabs>
        <w:rPr>
          <w:sz w:val="28"/>
          <w:szCs w:val="28"/>
        </w:rPr>
      </w:pPr>
      <w:r>
        <w:rPr>
          <w:sz w:val="22"/>
          <w:szCs w:val="22"/>
        </w:rPr>
        <w:t xml:space="preserve"> </w:t>
      </w:r>
      <w:r w:rsidRPr="00B81E12">
        <w:rPr>
          <w:sz w:val="22"/>
          <w:szCs w:val="22"/>
        </w:rPr>
        <w:t>A Monitoring Review File will be maintained for each Sub Recipient, which wi</w:t>
      </w:r>
      <w:r>
        <w:rPr>
          <w:sz w:val="22"/>
          <w:szCs w:val="22"/>
        </w:rPr>
        <w:t>ll include a written report for e</w:t>
      </w:r>
      <w:r w:rsidRPr="00B81E12">
        <w:rPr>
          <w:sz w:val="22"/>
          <w:szCs w:val="22"/>
        </w:rPr>
        <w:t xml:space="preserve">very Fiscal on-site Visit and Fiscal Desk Review.  </w:t>
      </w:r>
    </w:p>
    <w:p w14:paraId="5F943216" w14:textId="77777777" w:rsidR="000066D8" w:rsidRPr="00311505" w:rsidRDefault="000066D8" w:rsidP="000066D8">
      <w:pPr>
        <w:pStyle w:val="BodyTextIndent2"/>
        <w:numPr>
          <w:ilvl w:val="0"/>
          <w:numId w:val="4"/>
        </w:numPr>
        <w:tabs>
          <w:tab w:val="clear" w:pos="1440"/>
          <w:tab w:val="clear" w:pos="7200"/>
          <w:tab w:val="left" w:pos="360"/>
          <w:tab w:val="left" w:pos="2160"/>
        </w:tabs>
        <w:rPr>
          <w:sz w:val="22"/>
          <w:szCs w:val="22"/>
        </w:rPr>
      </w:pPr>
      <w:r>
        <w:rPr>
          <w:sz w:val="22"/>
          <w:szCs w:val="22"/>
        </w:rPr>
        <w:t>The St. Lawrence County LWDA</w:t>
      </w:r>
      <w:r w:rsidRPr="00311505">
        <w:rPr>
          <w:sz w:val="22"/>
          <w:szCs w:val="22"/>
        </w:rPr>
        <w:t xml:space="preserve"> will</w:t>
      </w:r>
      <w:r>
        <w:rPr>
          <w:sz w:val="22"/>
          <w:szCs w:val="22"/>
        </w:rPr>
        <w:t xml:space="preserve"> retain</w:t>
      </w:r>
      <w:r w:rsidRPr="00311505">
        <w:rPr>
          <w:sz w:val="22"/>
          <w:szCs w:val="22"/>
        </w:rPr>
        <w:t xml:space="preserve"> the Monitoring Review File for </w:t>
      </w:r>
      <w:r>
        <w:rPr>
          <w:sz w:val="22"/>
          <w:szCs w:val="22"/>
        </w:rPr>
        <w:t xml:space="preserve">a minimum of seven </w:t>
      </w:r>
      <w:r w:rsidRPr="00311505">
        <w:rPr>
          <w:sz w:val="22"/>
          <w:szCs w:val="22"/>
        </w:rPr>
        <w:t>(</w:t>
      </w:r>
      <w:r>
        <w:rPr>
          <w:sz w:val="22"/>
          <w:szCs w:val="22"/>
        </w:rPr>
        <w:t>7</w:t>
      </w:r>
      <w:r w:rsidRPr="00311505">
        <w:rPr>
          <w:sz w:val="22"/>
          <w:szCs w:val="22"/>
        </w:rPr>
        <w:t>) years</w:t>
      </w:r>
      <w:r>
        <w:rPr>
          <w:sz w:val="22"/>
          <w:szCs w:val="22"/>
        </w:rPr>
        <w:t>.</w:t>
      </w:r>
    </w:p>
    <w:p w14:paraId="53524E08" w14:textId="77777777" w:rsidR="000066D8" w:rsidRPr="00311505" w:rsidRDefault="000066D8" w:rsidP="000066D8">
      <w:pPr>
        <w:pStyle w:val="BodyTextIndent2"/>
        <w:numPr>
          <w:ilvl w:val="0"/>
          <w:numId w:val="4"/>
        </w:numPr>
        <w:tabs>
          <w:tab w:val="clear" w:pos="1440"/>
          <w:tab w:val="clear" w:pos="7200"/>
          <w:tab w:val="left" w:pos="360"/>
          <w:tab w:val="left" w:pos="2160"/>
        </w:tabs>
        <w:rPr>
          <w:sz w:val="22"/>
          <w:szCs w:val="22"/>
        </w:rPr>
      </w:pPr>
      <w:r w:rsidRPr="00311505">
        <w:rPr>
          <w:sz w:val="22"/>
          <w:szCs w:val="22"/>
        </w:rPr>
        <w:t>Staff Personnel who will perform monitoring:</w:t>
      </w:r>
    </w:p>
    <w:p w14:paraId="17887328" w14:textId="77777777" w:rsidR="000066D8" w:rsidRDefault="000066D8" w:rsidP="000066D8">
      <w:pPr>
        <w:pStyle w:val="BodyTextIndent2"/>
        <w:tabs>
          <w:tab w:val="clear" w:pos="720"/>
          <w:tab w:val="clear" w:pos="1440"/>
          <w:tab w:val="clear" w:pos="7200"/>
          <w:tab w:val="left" w:pos="360"/>
          <w:tab w:val="left" w:pos="2160"/>
        </w:tabs>
        <w:ind w:left="360"/>
        <w:rPr>
          <w:sz w:val="22"/>
          <w:szCs w:val="22"/>
        </w:rPr>
      </w:pPr>
      <w:r>
        <w:rPr>
          <w:sz w:val="22"/>
          <w:szCs w:val="22"/>
        </w:rPr>
        <w:t xml:space="preserve">       a</w:t>
      </w:r>
      <w:r w:rsidRPr="00311505">
        <w:rPr>
          <w:sz w:val="22"/>
          <w:szCs w:val="22"/>
        </w:rPr>
        <w:t>. Assistant Acct Supervisor-</w:t>
      </w:r>
      <w:r>
        <w:rPr>
          <w:sz w:val="22"/>
          <w:szCs w:val="22"/>
        </w:rPr>
        <w:t xml:space="preserve">Financial Management, Procurement </w:t>
      </w:r>
      <w:r w:rsidRPr="00311505">
        <w:rPr>
          <w:sz w:val="22"/>
          <w:szCs w:val="22"/>
        </w:rPr>
        <w:t>&amp; Property Review</w:t>
      </w:r>
      <w:r>
        <w:rPr>
          <w:sz w:val="22"/>
          <w:szCs w:val="22"/>
        </w:rPr>
        <w:t>s</w:t>
      </w:r>
    </w:p>
    <w:p w14:paraId="68B68EBC" w14:textId="77777777" w:rsidR="000066D8" w:rsidRPr="00311505" w:rsidRDefault="000066D8" w:rsidP="000066D8">
      <w:pPr>
        <w:pStyle w:val="BodyTextIndent2"/>
        <w:tabs>
          <w:tab w:val="clear" w:pos="720"/>
          <w:tab w:val="clear" w:pos="1440"/>
          <w:tab w:val="clear" w:pos="7200"/>
          <w:tab w:val="left" w:pos="360"/>
          <w:tab w:val="left" w:pos="2160"/>
        </w:tabs>
        <w:ind w:left="360"/>
        <w:rPr>
          <w:sz w:val="22"/>
          <w:szCs w:val="22"/>
        </w:rPr>
      </w:pPr>
      <w:r>
        <w:rPr>
          <w:sz w:val="22"/>
          <w:szCs w:val="22"/>
        </w:rPr>
        <w:t xml:space="preserve">       b.  Senior Account Clerk – Financial Management, Procurement &amp; Property Reviews</w:t>
      </w:r>
    </w:p>
    <w:p w14:paraId="3E8EADE5" w14:textId="77777777" w:rsidR="000066D8" w:rsidRDefault="000066D8" w:rsidP="000066D8">
      <w:pPr>
        <w:pStyle w:val="BodyTextIndent2"/>
        <w:tabs>
          <w:tab w:val="clear" w:pos="720"/>
          <w:tab w:val="clear" w:pos="1440"/>
          <w:tab w:val="clear" w:pos="7200"/>
          <w:tab w:val="left" w:pos="360"/>
          <w:tab w:val="left" w:pos="2160"/>
        </w:tabs>
        <w:ind w:left="0"/>
        <w:rPr>
          <w:b/>
          <w:bCs/>
          <w:sz w:val="22"/>
          <w:szCs w:val="22"/>
        </w:rPr>
      </w:pPr>
    </w:p>
    <w:p w14:paraId="02B1FDBE" w14:textId="77777777" w:rsidR="000066D8" w:rsidRPr="00311505" w:rsidRDefault="000066D8" w:rsidP="000066D8">
      <w:pPr>
        <w:pStyle w:val="BodyTextIndent2"/>
        <w:tabs>
          <w:tab w:val="clear" w:pos="720"/>
          <w:tab w:val="clear" w:pos="1440"/>
          <w:tab w:val="clear" w:pos="7200"/>
          <w:tab w:val="left" w:pos="360"/>
          <w:tab w:val="left" w:pos="2160"/>
        </w:tabs>
        <w:ind w:left="0"/>
        <w:rPr>
          <w:b/>
          <w:bCs/>
          <w:sz w:val="22"/>
          <w:szCs w:val="22"/>
        </w:rPr>
      </w:pPr>
      <w:r w:rsidRPr="00311505">
        <w:rPr>
          <w:b/>
          <w:bCs/>
          <w:sz w:val="22"/>
          <w:szCs w:val="22"/>
        </w:rPr>
        <w:t>Compliance with new Requirements set forth by NYS DOL:</w:t>
      </w:r>
    </w:p>
    <w:p w14:paraId="01600372" w14:textId="77777777" w:rsidR="000066D8" w:rsidRPr="00311505" w:rsidRDefault="000066D8" w:rsidP="000066D8">
      <w:pPr>
        <w:pStyle w:val="BodyTextIndent2"/>
        <w:tabs>
          <w:tab w:val="clear" w:pos="720"/>
          <w:tab w:val="clear" w:pos="1440"/>
          <w:tab w:val="clear" w:pos="7200"/>
          <w:tab w:val="left" w:pos="360"/>
          <w:tab w:val="left" w:pos="2160"/>
        </w:tabs>
        <w:ind w:left="0"/>
        <w:rPr>
          <w:sz w:val="22"/>
          <w:szCs w:val="22"/>
        </w:rPr>
      </w:pPr>
    </w:p>
    <w:p w14:paraId="5B70E057" w14:textId="28C62D34" w:rsidR="000066D8" w:rsidRPr="00311505" w:rsidRDefault="000066D8" w:rsidP="000066D8">
      <w:pPr>
        <w:pStyle w:val="BodyTextIndent2"/>
        <w:tabs>
          <w:tab w:val="clear" w:pos="720"/>
          <w:tab w:val="clear" w:pos="1440"/>
          <w:tab w:val="clear" w:pos="7200"/>
          <w:tab w:val="left" w:pos="360"/>
          <w:tab w:val="left" w:pos="2160"/>
        </w:tabs>
        <w:ind w:left="0"/>
        <w:rPr>
          <w:b/>
          <w:bCs/>
          <w:sz w:val="22"/>
          <w:szCs w:val="22"/>
        </w:rPr>
      </w:pPr>
      <w:r w:rsidRPr="00311505">
        <w:rPr>
          <w:sz w:val="22"/>
          <w:szCs w:val="22"/>
        </w:rPr>
        <w:t>The Sub</w:t>
      </w:r>
      <w:r>
        <w:rPr>
          <w:sz w:val="22"/>
          <w:szCs w:val="22"/>
        </w:rPr>
        <w:t>recipient</w:t>
      </w:r>
      <w:r w:rsidRPr="00311505">
        <w:rPr>
          <w:sz w:val="22"/>
          <w:szCs w:val="22"/>
        </w:rPr>
        <w:t>/</w:t>
      </w:r>
      <w:r>
        <w:rPr>
          <w:sz w:val="22"/>
          <w:szCs w:val="22"/>
        </w:rPr>
        <w:t>Contractor</w:t>
      </w:r>
      <w:r w:rsidRPr="00311505">
        <w:rPr>
          <w:sz w:val="22"/>
          <w:szCs w:val="22"/>
        </w:rPr>
        <w:t xml:space="preserve"> Fiscal Oversight Review Policy will be adjusted accordingly, upon receipt of an</w:t>
      </w:r>
      <w:r>
        <w:rPr>
          <w:sz w:val="22"/>
          <w:szCs w:val="22"/>
        </w:rPr>
        <w:t xml:space="preserve">y new directives, Technical Advisories, </w:t>
      </w:r>
      <w:r w:rsidRPr="00311505">
        <w:rPr>
          <w:sz w:val="22"/>
          <w:szCs w:val="22"/>
        </w:rPr>
        <w:t>OMB</w:t>
      </w:r>
      <w:r>
        <w:rPr>
          <w:sz w:val="22"/>
          <w:szCs w:val="22"/>
        </w:rPr>
        <w:t xml:space="preserve"> 2 CFR 200</w:t>
      </w:r>
      <w:r w:rsidRPr="00311505">
        <w:rPr>
          <w:sz w:val="22"/>
          <w:szCs w:val="22"/>
        </w:rPr>
        <w:t xml:space="preserve"> </w:t>
      </w:r>
      <w:r>
        <w:rPr>
          <w:sz w:val="22"/>
          <w:szCs w:val="22"/>
        </w:rPr>
        <w:t>Cost Principles</w:t>
      </w:r>
      <w:r w:rsidR="0080189E">
        <w:rPr>
          <w:sz w:val="22"/>
          <w:szCs w:val="22"/>
        </w:rPr>
        <w:t xml:space="preserve"> </w:t>
      </w:r>
      <w:r w:rsidRPr="00311505">
        <w:rPr>
          <w:sz w:val="22"/>
          <w:szCs w:val="22"/>
        </w:rPr>
        <w:t>or revision to the afore mentioned documents that, address changes to Sub</w:t>
      </w:r>
      <w:r>
        <w:rPr>
          <w:sz w:val="22"/>
          <w:szCs w:val="22"/>
        </w:rPr>
        <w:t xml:space="preserve">recipient </w:t>
      </w:r>
      <w:r w:rsidRPr="00311505">
        <w:rPr>
          <w:sz w:val="22"/>
          <w:szCs w:val="22"/>
        </w:rPr>
        <w:t>/</w:t>
      </w:r>
      <w:r>
        <w:rPr>
          <w:sz w:val="22"/>
          <w:szCs w:val="22"/>
        </w:rPr>
        <w:t>Contractor</w:t>
      </w:r>
      <w:r w:rsidRPr="00311505">
        <w:rPr>
          <w:sz w:val="22"/>
          <w:szCs w:val="22"/>
        </w:rPr>
        <w:t xml:space="preserve"> Fiscal Oversight Review.</w:t>
      </w:r>
    </w:p>
    <w:p w14:paraId="145B55B9" w14:textId="77777777" w:rsidR="000066D8" w:rsidRPr="00311505" w:rsidRDefault="000066D8" w:rsidP="000066D8">
      <w:pPr>
        <w:pStyle w:val="BodyTextIndent2"/>
        <w:tabs>
          <w:tab w:val="clear" w:pos="720"/>
          <w:tab w:val="clear" w:pos="1440"/>
          <w:tab w:val="clear" w:pos="7200"/>
          <w:tab w:val="left" w:pos="360"/>
          <w:tab w:val="left" w:pos="2160"/>
        </w:tabs>
        <w:ind w:left="0"/>
        <w:rPr>
          <w:b/>
          <w:bCs/>
          <w:sz w:val="22"/>
          <w:szCs w:val="22"/>
        </w:rPr>
      </w:pPr>
    </w:p>
    <w:p w14:paraId="0EF46510" w14:textId="77777777" w:rsidR="000066D8" w:rsidRPr="00311505" w:rsidRDefault="000066D8" w:rsidP="000066D8">
      <w:pPr>
        <w:pStyle w:val="BodyTextIndent2"/>
        <w:tabs>
          <w:tab w:val="clear" w:pos="720"/>
          <w:tab w:val="clear" w:pos="1440"/>
          <w:tab w:val="clear" w:pos="7200"/>
          <w:tab w:val="left" w:pos="360"/>
          <w:tab w:val="left" w:pos="2160"/>
        </w:tabs>
        <w:ind w:left="0"/>
        <w:rPr>
          <w:b/>
          <w:bCs/>
          <w:sz w:val="22"/>
          <w:szCs w:val="22"/>
        </w:rPr>
      </w:pPr>
      <w:r w:rsidRPr="00311505">
        <w:rPr>
          <w:b/>
          <w:bCs/>
          <w:sz w:val="22"/>
          <w:szCs w:val="22"/>
        </w:rPr>
        <w:t>Fiscal and Administrative Compliance Requirements Review:</w:t>
      </w:r>
    </w:p>
    <w:p w14:paraId="50D5DBE5" w14:textId="77777777" w:rsidR="000066D8" w:rsidRPr="00311505" w:rsidRDefault="000066D8" w:rsidP="000066D8">
      <w:pPr>
        <w:pStyle w:val="BodyTextIndent2"/>
        <w:tabs>
          <w:tab w:val="clear" w:pos="720"/>
          <w:tab w:val="clear" w:pos="1440"/>
          <w:tab w:val="clear" w:pos="7200"/>
          <w:tab w:val="left" w:pos="360"/>
          <w:tab w:val="left" w:pos="2160"/>
        </w:tabs>
        <w:ind w:left="0"/>
        <w:rPr>
          <w:sz w:val="22"/>
          <w:szCs w:val="22"/>
        </w:rPr>
      </w:pPr>
    </w:p>
    <w:p w14:paraId="3761CC2A" w14:textId="77777777" w:rsidR="000066D8" w:rsidRPr="00311505" w:rsidRDefault="000066D8" w:rsidP="000066D8">
      <w:pPr>
        <w:autoSpaceDE w:val="0"/>
        <w:autoSpaceDN w:val="0"/>
        <w:adjustRightInd w:val="0"/>
        <w:jc w:val="both"/>
        <w:rPr>
          <w:sz w:val="22"/>
          <w:szCs w:val="22"/>
        </w:rPr>
      </w:pPr>
      <w:r w:rsidRPr="00311505">
        <w:rPr>
          <w:sz w:val="22"/>
          <w:szCs w:val="22"/>
        </w:rPr>
        <w:t xml:space="preserve">St. Lawrence County Fiscal agent will Monitor each Subrecipient </w:t>
      </w:r>
      <w:r>
        <w:rPr>
          <w:sz w:val="22"/>
          <w:szCs w:val="22"/>
        </w:rPr>
        <w:t>and</w:t>
      </w:r>
      <w:r w:rsidRPr="00311505">
        <w:rPr>
          <w:sz w:val="22"/>
          <w:szCs w:val="22"/>
        </w:rPr>
        <w:t xml:space="preserve"> receive a copy of the entities</w:t>
      </w:r>
      <w:r>
        <w:rPr>
          <w:sz w:val="22"/>
          <w:szCs w:val="22"/>
        </w:rPr>
        <w:t xml:space="preserve"> single</w:t>
      </w:r>
      <w:r w:rsidRPr="00311505">
        <w:rPr>
          <w:sz w:val="22"/>
          <w:szCs w:val="22"/>
        </w:rPr>
        <w:t xml:space="preserve"> audit if it expends more than $</w:t>
      </w:r>
      <w:r>
        <w:rPr>
          <w:sz w:val="22"/>
          <w:szCs w:val="22"/>
        </w:rPr>
        <w:t>75</w:t>
      </w:r>
      <w:r w:rsidRPr="00311505">
        <w:rPr>
          <w:sz w:val="22"/>
          <w:szCs w:val="22"/>
        </w:rPr>
        <w:t xml:space="preserve">0,000 in federal awards.  </w:t>
      </w:r>
      <w:r>
        <w:rPr>
          <w:sz w:val="22"/>
          <w:szCs w:val="22"/>
        </w:rPr>
        <w:t>A</w:t>
      </w:r>
      <w:r w:rsidRPr="00726C7A">
        <w:rPr>
          <w:color w:val="000000"/>
          <w:sz w:val="23"/>
          <w:szCs w:val="23"/>
        </w:rPr>
        <w:t xml:space="preserve">udit reports </w:t>
      </w:r>
      <w:r>
        <w:rPr>
          <w:sz w:val="23"/>
          <w:szCs w:val="23"/>
        </w:rPr>
        <w:t>will be requested</w:t>
      </w:r>
      <w:r w:rsidRPr="00726C7A">
        <w:rPr>
          <w:color w:val="000000"/>
          <w:sz w:val="23"/>
          <w:szCs w:val="23"/>
        </w:rPr>
        <w:t xml:space="preserve"> </w:t>
      </w:r>
      <w:r>
        <w:rPr>
          <w:color w:val="000000"/>
          <w:sz w:val="23"/>
          <w:szCs w:val="23"/>
        </w:rPr>
        <w:t xml:space="preserve">to be submitted </w:t>
      </w:r>
      <w:r w:rsidRPr="00726C7A">
        <w:rPr>
          <w:color w:val="000000"/>
          <w:sz w:val="23"/>
          <w:szCs w:val="23"/>
        </w:rPr>
        <w:t xml:space="preserve">within thirty (30) days after receipt of auditor’s report or not later than nine months after the end of the auditee’s fiscal year. </w:t>
      </w:r>
      <w:r w:rsidRPr="00311505">
        <w:rPr>
          <w:sz w:val="22"/>
          <w:szCs w:val="22"/>
        </w:rPr>
        <w:t xml:space="preserve">  </w:t>
      </w:r>
      <w:r w:rsidRPr="00311505">
        <w:rPr>
          <w:i/>
          <w:sz w:val="22"/>
          <w:szCs w:val="22"/>
        </w:rPr>
        <w:t>See Attachment A-</w:t>
      </w:r>
      <w:r>
        <w:rPr>
          <w:i/>
          <w:sz w:val="22"/>
          <w:szCs w:val="22"/>
        </w:rPr>
        <w:t>1</w:t>
      </w:r>
      <w:r w:rsidRPr="00311505">
        <w:rPr>
          <w:i/>
          <w:sz w:val="22"/>
          <w:szCs w:val="22"/>
        </w:rPr>
        <w:t xml:space="preserve">. </w:t>
      </w:r>
      <w:r w:rsidRPr="00311505">
        <w:rPr>
          <w:sz w:val="22"/>
          <w:szCs w:val="22"/>
        </w:rPr>
        <w:t xml:space="preserve"> The audit will be reviewed using the Audit Review Checklist for Single Audits.  </w:t>
      </w:r>
      <w:r w:rsidRPr="00311505">
        <w:rPr>
          <w:i/>
          <w:sz w:val="22"/>
          <w:szCs w:val="22"/>
        </w:rPr>
        <w:t>See Attachment A-</w:t>
      </w:r>
      <w:r>
        <w:rPr>
          <w:i/>
          <w:sz w:val="22"/>
          <w:szCs w:val="22"/>
        </w:rPr>
        <w:t>2</w:t>
      </w:r>
      <w:r w:rsidRPr="00311505">
        <w:rPr>
          <w:i/>
          <w:sz w:val="22"/>
          <w:szCs w:val="22"/>
        </w:rPr>
        <w:t xml:space="preserve">.  </w:t>
      </w:r>
      <w:r w:rsidRPr="00311505">
        <w:rPr>
          <w:sz w:val="22"/>
          <w:szCs w:val="22"/>
        </w:rPr>
        <w:t xml:space="preserve">If there are audit findings then the Fiscal Agent will determine the need for and ensure the implementation of correction action for all findings that impact the program, allow </w:t>
      </w:r>
      <w:r w:rsidRPr="00311505">
        <w:rPr>
          <w:sz w:val="22"/>
          <w:szCs w:val="22"/>
        </w:rPr>
        <w:lastRenderedPageBreak/>
        <w:t>or disallow all questioned costs and provide the basis for each such determination and establish a debt (where appropriate) and indicate the method of repayment planned or required.</w:t>
      </w:r>
    </w:p>
    <w:p w14:paraId="3DE23748" w14:textId="77777777" w:rsidR="000066D8" w:rsidRPr="00311505" w:rsidRDefault="000066D8" w:rsidP="000066D8">
      <w:pPr>
        <w:pStyle w:val="BodyTextIndent2"/>
        <w:tabs>
          <w:tab w:val="clear" w:pos="720"/>
          <w:tab w:val="clear" w:pos="1440"/>
          <w:tab w:val="clear" w:pos="7200"/>
          <w:tab w:val="left" w:pos="360"/>
          <w:tab w:val="left" w:pos="2160"/>
        </w:tabs>
        <w:ind w:left="0"/>
        <w:rPr>
          <w:sz w:val="22"/>
          <w:szCs w:val="22"/>
        </w:rPr>
      </w:pPr>
    </w:p>
    <w:p w14:paraId="2A6F9EB2" w14:textId="77777777" w:rsidR="000066D8" w:rsidRPr="00311505" w:rsidRDefault="000066D8" w:rsidP="000066D8">
      <w:pPr>
        <w:pStyle w:val="BodyTextIndent2"/>
        <w:tabs>
          <w:tab w:val="clear" w:pos="720"/>
          <w:tab w:val="clear" w:pos="1440"/>
          <w:tab w:val="clear" w:pos="7200"/>
          <w:tab w:val="left" w:pos="360"/>
          <w:tab w:val="left" w:pos="2160"/>
        </w:tabs>
        <w:ind w:left="0"/>
        <w:rPr>
          <w:b/>
          <w:sz w:val="22"/>
          <w:szCs w:val="22"/>
        </w:rPr>
      </w:pPr>
      <w:r w:rsidRPr="00311505">
        <w:rPr>
          <w:b/>
          <w:sz w:val="22"/>
          <w:szCs w:val="22"/>
        </w:rPr>
        <w:t>Subrecipient Monitoring Activity</w:t>
      </w:r>
    </w:p>
    <w:p w14:paraId="1727EED4" w14:textId="77777777" w:rsidR="000066D8" w:rsidRPr="00311505" w:rsidRDefault="000066D8" w:rsidP="000066D8">
      <w:pPr>
        <w:pStyle w:val="BodyTextIndent2"/>
        <w:tabs>
          <w:tab w:val="clear" w:pos="720"/>
          <w:tab w:val="clear" w:pos="1440"/>
          <w:tab w:val="clear" w:pos="7200"/>
          <w:tab w:val="left" w:pos="360"/>
          <w:tab w:val="left" w:pos="2160"/>
        </w:tabs>
        <w:ind w:left="0"/>
        <w:rPr>
          <w:sz w:val="22"/>
          <w:szCs w:val="22"/>
        </w:rPr>
      </w:pPr>
    </w:p>
    <w:p w14:paraId="7201FE86" w14:textId="77777777" w:rsidR="000066D8" w:rsidRDefault="000066D8" w:rsidP="000066D8">
      <w:pPr>
        <w:jc w:val="both"/>
        <w:rPr>
          <w:rFonts w:eastAsia="Calibri"/>
          <w:sz w:val="22"/>
          <w:szCs w:val="22"/>
        </w:rPr>
      </w:pPr>
      <w:r>
        <w:rPr>
          <w:sz w:val="22"/>
          <w:szCs w:val="22"/>
        </w:rPr>
        <w:t>A subrecipient</w:t>
      </w:r>
      <w:r w:rsidRPr="00311505">
        <w:rPr>
          <w:sz w:val="22"/>
          <w:szCs w:val="22"/>
        </w:rPr>
        <w:t xml:space="preserve"> shall not contract with a subcontractor to perform any work, labor services, duties or functions without written approval from the St. Lawrence </w:t>
      </w:r>
      <w:r>
        <w:rPr>
          <w:sz w:val="22"/>
          <w:szCs w:val="22"/>
        </w:rPr>
        <w:t>Workforce Development Board</w:t>
      </w:r>
      <w:r w:rsidRPr="00311505">
        <w:rPr>
          <w:sz w:val="22"/>
          <w:szCs w:val="22"/>
        </w:rPr>
        <w:t>.  The sub</w:t>
      </w:r>
      <w:r>
        <w:rPr>
          <w:sz w:val="22"/>
          <w:szCs w:val="22"/>
        </w:rPr>
        <w:t>recipient</w:t>
      </w:r>
      <w:r w:rsidRPr="00311505">
        <w:rPr>
          <w:sz w:val="22"/>
          <w:szCs w:val="22"/>
        </w:rPr>
        <w:t xml:space="preserve"> </w:t>
      </w:r>
      <w:r w:rsidRPr="00311505">
        <w:rPr>
          <w:bCs/>
          <w:sz w:val="22"/>
          <w:szCs w:val="22"/>
        </w:rPr>
        <w:t>shall be responsible for all WI</w:t>
      </w:r>
      <w:r>
        <w:rPr>
          <w:bCs/>
          <w:sz w:val="22"/>
          <w:szCs w:val="22"/>
        </w:rPr>
        <w:t>O</w:t>
      </w:r>
      <w:r w:rsidRPr="00311505">
        <w:rPr>
          <w:bCs/>
          <w:sz w:val="22"/>
          <w:szCs w:val="22"/>
        </w:rPr>
        <w:t xml:space="preserve">A funds received and shall be responsible for the actions of its subcontractor. </w:t>
      </w:r>
      <w:r>
        <w:rPr>
          <w:bCs/>
          <w:sz w:val="22"/>
          <w:szCs w:val="22"/>
        </w:rPr>
        <w:t xml:space="preserve">  </w:t>
      </w:r>
      <w:r w:rsidRPr="00311505">
        <w:rPr>
          <w:bCs/>
          <w:sz w:val="22"/>
          <w:szCs w:val="22"/>
        </w:rPr>
        <w:t xml:space="preserve">All provider subcontracts </w:t>
      </w:r>
      <w:r>
        <w:rPr>
          <w:bCs/>
          <w:sz w:val="22"/>
          <w:szCs w:val="22"/>
        </w:rPr>
        <w:t>entered into by the Subrecipient</w:t>
      </w:r>
      <w:r w:rsidRPr="00311505">
        <w:rPr>
          <w:bCs/>
          <w:sz w:val="22"/>
          <w:szCs w:val="22"/>
        </w:rPr>
        <w:t xml:space="preserve"> are </w:t>
      </w:r>
      <w:r>
        <w:rPr>
          <w:bCs/>
          <w:sz w:val="22"/>
          <w:szCs w:val="22"/>
        </w:rPr>
        <w:t>subject to the WIOA Financial Management Review</w:t>
      </w:r>
      <w:r w:rsidRPr="00311505">
        <w:rPr>
          <w:bCs/>
          <w:sz w:val="22"/>
          <w:szCs w:val="22"/>
        </w:rPr>
        <w:t xml:space="preserve"> according to the Workforce Development System Technical Advisor</w:t>
      </w:r>
      <w:r>
        <w:rPr>
          <w:bCs/>
          <w:sz w:val="22"/>
          <w:szCs w:val="22"/>
        </w:rPr>
        <w:t>ies</w:t>
      </w:r>
      <w:r w:rsidRPr="00311505">
        <w:rPr>
          <w:bCs/>
          <w:sz w:val="22"/>
          <w:szCs w:val="22"/>
        </w:rPr>
        <w:t xml:space="preserve"> #</w:t>
      </w:r>
      <w:r>
        <w:rPr>
          <w:bCs/>
          <w:sz w:val="22"/>
          <w:szCs w:val="22"/>
        </w:rPr>
        <w:t>-21-4 &amp; 21-5</w:t>
      </w:r>
      <w:r w:rsidRPr="00311505">
        <w:rPr>
          <w:bCs/>
          <w:sz w:val="22"/>
          <w:szCs w:val="22"/>
        </w:rPr>
        <w:t>.</w:t>
      </w:r>
      <w:r>
        <w:rPr>
          <w:rFonts w:eastAsia="Calibri"/>
          <w:sz w:val="22"/>
          <w:szCs w:val="22"/>
        </w:rPr>
        <w:t xml:space="preserve">  The St. Lawrence County Fiscal agent will be responsible to perform the subrecipient monitoring of their review.  </w:t>
      </w:r>
      <w:r w:rsidRPr="00311505">
        <w:rPr>
          <w:sz w:val="22"/>
          <w:szCs w:val="22"/>
        </w:rPr>
        <w:t>The review will be conducted during the months of July through October.</w:t>
      </w:r>
      <w:r>
        <w:rPr>
          <w:rFonts w:eastAsia="Calibri"/>
          <w:sz w:val="22"/>
          <w:szCs w:val="22"/>
        </w:rPr>
        <w:t xml:space="preserve">   </w:t>
      </w:r>
    </w:p>
    <w:p w14:paraId="518E4DC5" w14:textId="77777777" w:rsidR="000066D8" w:rsidRPr="00311505" w:rsidRDefault="000066D8" w:rsidP="000066D8">
      <w:pPr>
        <w:pStyle w:val="BodyTextIndent2"/>
        <w:tabs>
          <w:tab w:val="clear" w:pos="720"/>
          <w:tab w:val="clear" w:pos="1440"/>
          <w:tab w:val="clear" w:pos="7200"/>
          <w:tab w:val="left" w:pos="360"/>
          <w:tab w:val="left" w:pos="2160"/>
        </w:tabs>
        <w:ind w:left="360"/>
        <w:rPr>
          <w:b/>
          <w:bCs/>
          <w:sz w:val="22"/>
          <w:szCs w:val="22"/>
        </w:rPr>
      </w:pPr>
      <w:r w:rsidRPr="00311505">
        <w:rPr>
          <w:sz w:val="22"/>
          <w:szCs w:val="22"/>
        </w:rPr>
        <w:t xml:space="preserve">   </w:t>
      </w:r>
    </w:p>
    <w:p w14:paraId="5B4A5867" w14:textId="77777777" w:rsidR="000066D8" w:rsidRPr="00DD73CC" w:rsidRDefault="000066D8" w:rsidP="000066D8">
      <w:pPr>
        <w:pStyle w:val="Header"/>
        <w:tabs>
          <w:tab w:val="clear" w:pos="4320"/>
          <w:tab w:val="clear" w:pos="8640"/>
        </w:tabs>
        <w:rPr>
          <w:b/>
          <w:bCs/>
          <w:sz w:val="28"/>
          <w:szCs w:val="28"/>
          <w:u w:val="single"/>
        </w:rPr>
      </w:pPr>
      <w:r w:rsidRPr="00DD73CC">
        <w:rPr>
          <w:b/>
          <w:bCs/>
          <w:sz w:val="28"/>
          <w:szCs w:val="28"/>
          <w:u w:val="single"/>
        </w:rPr>
        <w:t>Program Monitoring and Oversight:</w:t>
      </w:r>
    </w:p>
    <w:p w14:paraId="4E2E5F74" w14:textId="77777777" w:rsidR="000066D8" w:rsidRDefault="000066D8" w:rsidP="000066D8">
      <w:pPr>
        <w:pStyle w:val="BodyTextIndent2"/>
        <w:tabs>
          <w:tab w:val="clear" w:pos="720"/>
          <w:tab w:val="clear" w:pos="1440"/>
          <w:tab w:val="clear" w:pos="7200"/>
          <w:tab w:val="left" w:pos="360"/>
          <w:tab w:val="left" w:pos="2160"/>
        </w:tabs>
        <w:ind w:left="0"/>
        <w:rPr>
          <w:b/>
          <w:bCs/>
          <w:szCs w:val="24"/>
        </w:rPr>
      </w:pPr>
    </w:p>
    <w:p w14:paraId="441EBFE9" w14:textId="77777777" w:rsidR="0080189E" w:rsidRDefault="0080189E" w:rsidP="0080189E">
      <w:pPr>
        <w:pStyle w:val="Header"/>
        <w:rPr>
          <w:b/>
          <w:bCs/>
          <w:sz w:val="22"/>
          <w:szCs w:val="22"/>
        </w:rPr>
      </w:pPr>
      <w:r>
        <w:rPr>
          <w:b/>
          <w:bCs/>
          <w:sz w:val="22"/>
          <w:szCs w:val="22"/>
        </w:rPr>
        <w:t>Program Monitoring for Youth, Adult and Dislocated Worker Services as provided by WIOA Staff:</w:t>
      </w:r>
    </w:p>
    <w:p w14:paraId="6AB529F4" w14:textId="77777777" w:rsidR="0080189E" w:rsidRDefault="0080189E" w:rsidP="0080189E">
      <w:pPr>
        <w:pStyle w:val="Header"/>
        <w:rPr>
          <w:b/>
          <w:bCs/>
          <w:sz w:val="22"/>
          <w:szCs w:val="22"/>
        </w:rPr>
      </w:pPr>
    </w:p>
    <w:p w14:paraId="43176D73" w14:textId="77777777" w:rsidR="0080189E" w:rsidRDefault="0080189E" w:rsidP="0080189E">
      <w:pPr>
        <w:pStyle w:val="Header"/>
        <w:jc w:val="both"/>
        <w:rPr>
          <w:sz w:val="22"/>
          <w:szCs w:val="22"/>
        </w:rPr>
      </w:pPr>
      <w:r>
        <w:rPr>
          <w:sz w:val="22"/>
          <w:szCs w:val="22"/>
        </w:rPr>
        <w:t xml:space="preserve">A non-counseling staff member annually will monitor files, documentation, and data entry in the One Stop Operating System for the purpose of oversight of local Youth, Adult and Dislocated worker activities as authorized under the Workforce Innovation and Opportunity Act.  The monitor will complete and submit a written report to the Executive Director to present to the Workforce Development Board regarding the accurate documentation of eligibility, required data validation information and the provision of services to WIOA Youth, Adults, and Dislocated Workers.   </w:t>
      </w:r>
    </w:p>
    <w:p w14:paraId="74CEBF9F" w14:textId="77777777" w:rsidR="0080189E" w:rsidRDefault="0080189E" w:rsidP="0080189E">
      <w:pPr>
        <w:pStyle w:val="Header"/>
        <w:jc w:val="both"/>
        <w:rPr>
          <w:sz w:val="22"/>
          <w:szCs w:val="22"/>
        </w:rPr>
      </w:pPr>
    </w:p>
    <w:p w14:paraId="3A9A37B7" w14:textId="77777777" w:rsidR="0080189E" w:rsidRDefault="0080189E" w:rsidP="0080189E">
      <w:pPr>
        <w:pStyle w:val="Header"/>
        <w:jc w:val="both"/>
        <w:rPr>
          <w:sz w:val="22"/>
          <w:szCs w:val="22"/>
        </w:rPr>
      </w:pPr>
      <w:r>
        <w:rPr>
          <w:sz w:val="22"/>
          <w:szCs w:val="22"/>
        </w:rPr>
        <w:t>The focus of the monitoring will be to determine if the participant case files (hardcopy and electronic) are accurate, reliable and up-to-date.  For Youth, the participant data reported in the One Stop Operating System must accurately reflect the data in the participants file.  For Adults and Dislocated Workers the participant data is found primarily in the One Stop Operating System with a participants file containing documentation required for data validation or in the case of the use of Trade Act funds will contain the required TAA documentation. The following procedures will be utilized:</w:t>
      </w:r>
    </w:p>
    <w:p w14:paraId="4958322F" w14:textId="77777777" w:rsidR="0080189E" w:rsidRDefault="0080189E" w:rsidP="0080189E">
      <w:pPr>
        <w:pStyle w:val="Header"/>
        <w:jc w:val="both"/>
        <w:rPr>
          <w:sz w:val="22"/>
          <w:szCs w:val="22"/>
        </w:rPr>
      </w:pPr>
    </w:p>
    <w:p w14:paraId="578A1295" w14:textId="77777777" w:rsidR="0080189E" w:rsidRDefault="0080189E" w:rsidP="0080189E">
      <w:pPr>
        <w:pStyle w:val="Header"/>
        <w:numPr>
          <w:ilvl w:val="0"/>
          <w:numId w:val="13"/>
        </w:numPr>
        <w:tabs>
          <w:tab w:val="clear" w:pos="4320"/>
          <w:tab w:val="clear" w:pos="8640"/>
        </w:tabs>
        <w:jc w:val="both"/>
        <w:rPr>
          <w:sz w:val="22"/>
          <w:szCs w:val="22"/>
        </w:rPr>
      </w:pPr>
      <w:r>
        <w:rPr>
          <w:sz w:val="22"/>
          <w:szCs w:val="22"/>
        </w:rPr>
        <w:t xml:space="preserve">Annually a minimum of 5% of all participants served in the prior program year will be randomly selected by the WIOA Supervisor and assigned to a non-counseling staff member for program monitoring.  </w:t>
      </w:r>
    </w:p>
    <w:p w14:paraId="66F7D257" w14:textId="77777777" w:rsidR="0080189E" w:rsidRDefault="0080189E" w:rsidP="0080189E">
      <w:pPr>
        <w:pStyle w:val="Header"/>
        <w:numPr>
          <w:ilvl w:val="0"/>
          <w:numId w:val="13"/>
        </w:numPr>
        <w:tabs>
          <w:tab w:val="clear" w:pos="4320"/>
          <w:tab w:val="clear" w:pos="8640"/>
        </w:tabs>
        <w:jc w:val="both"/>
        <w:rPr>
          <w:sz w:val="22"/>
          <w:szCs w:val="22"/>
        </w:rPr>
      </w:pPr>
      <w:r>
        <w:rPr>
          <w:sz w:val="22"/>
          <w:szCs w:val="22"/>
        </w:rPr>
        <w:t>The instruments that will be used for the monitoring will be file review checklists that allows the staff person to visually inspect customer files to verify that the proper source documentation used to validate data elements are recorded and included in the file. The staff will also verify that required WIOA enrollment forms, IEP’s, ITA’s and other  necessary paperwork is present in the file.</w:t>
      </w:r>
    </w:p>
    <w:p w14:paraId="4C4D493E" w14:textId="77777777" w:rsidR="0080189E" w:rsidRDefault="0080189E" w:rsidP="0080189E">
      <w:pPr>
        <w:pStyle w:val="Header"/>
        <w:numPr>
          <w:ilvl w:val="0"/>
          <w:numId w:val="13"/>
        </w:numPr>
        <w:tabs>
          <w:tab w:val="clear" w:pos="4320"/>
          <w:tab w:val="clear" w:pos="8640"/>
        </w:tabs>
        <w:jc w:val="both"/>
        <w:rPr>
          <w:sz w:val="22"/>
          <w:szCs w:val="22"/>
        </w:rPr>
      </w:pPr>
      <w:r>
        <w:rPr>
          <w:sz w:val="22"/>
          <w:szCs w:val="22"/>
        </w:rPr>
        <w:t>The staff person will review the OSOS record of the selected customer to monitor that DEV, activities, services, outcomes and counselor comments have been accurately recorded.</w:t>
      </w:r>
    </w:p>
    <w:p w14:paraId="4BFFB01B" w14:textId="77777777" w:rsidR="0080189E" w:rsidRDefault="0080189E" w:rsidP="0080189E">
      <w:pPr>
        <w:pStyle w:val="Header"/>
        <w:numPr>
          <w:ilvl w:val="0"/>
          <w:numId w:val="13"/>
        </w:numPr>
        <w:tabs>
          <w:tab w:val="clear" w:pos="4320"/>
          <w:tab w:val="clear" w:pos="8640"/>
        </w:tabs>
        <w:jc w:val="both"/>
        <w:rPr>
          <w:sz w:val="22"/>
          <w:szCs w:val="22"/>
        </w:rPr>
      </w:pPr>
      <w:r>
        <w:rPr>
          <w:sz w:val="22"/>
          <w:szCs w:val="22"/>
        </w:rPr>
        <w:t xml:space="preserve">Upon completion, a report will be submitted to the WIOA Supervisor and the Executive Director of the WDB stating his/her findings and these findings will be reviewed with all staff providing  services so that corrective action, if needed, may be taken.  </w:t>
      </w:r>
    </w:p>
    <w:p w14:paraId="2B13DAD2" w14:textId="77777777" w:rsidR="0080189E" w:rsidRDefault="0080189E" w:rsidP="0080189E">
      <w:r>
        <w:t>The WDB Executive Director will report these findings to the Workforce Development Board at its next scheduled meeting</w:t>
      </w:r>
    </w:p>
    <w:p w14:paraId="0F79FD7D" w14:textId="77777777" w:rsidR="000066D8" w:rsidRDefault="000066D8" w:rsidP="000066D8">
      <w:pPr>
        <w:pStyle w:val="Header"/>
        <w:tabs>
          <w:tab w:val="clear" w:pos="4320"/>
          <w:tab w:val="clear" w:pos="8640"/>
        </w:tabs>
        <w:ind w:left="360"/>
        <w:rPr>
          <w:sz w:val="22"/>
          <w:szCs w:val="22"/>
        </w:rPr>
      </w:pPr>
    </w:p>
    <w:p w14:paraId="33BE6A0E" w14:textId="77777777" w:rsidR="0080189E" w:rsidRDefault="0080189E" w:rsidP="000066D8">
      <w:pPr>
        <w:pStyle w:val="Header"/>
        <w:tabs>
          <w:tab w:val="clear" w:pos="4320"/>
          <w:tab w:val="clear" w:pos="8640"/>
        </w:tabs>
        <w:rPr>
          <w:b/>
          <w:sz w:val="22"/>
          <w:szCs w:val="22"/>
        </w:rPr>
      </w:pPr>
    </w:p>
    <w:p w14:paraId="2AF764AB" w14:textId="77777777" w:rsidR="0080189E" w:rsidRDefault="0080189E" w:rsidP="000066D8">
      <w:pPr>
        <w:pStyle w:val="Header"/>
        <w:tabs>
          <w:tab w:val="clear" w:pos="4320"/>
          <w:tab w:val="clear" w:pos="8640"/>
        </w:tabs>
        <w:rPr>
          <w:b/>
          <w:sz w:val="22"/>
          <w:szCs w:val="22"/>
        </w:rPr>
      </w:pPr>
    </w:p>
    <w:p w14:paraId="6FDDB5D5" w14:textId="77777777" w:rsidR="0080189E" w:rsidRDefault="0080189E" w:rsidP="000066D8">
      <w:pPr>
        <w:pStyle w:val="Header"/>
        <w:tabs>
          <w:tab w:val="clear" w:pos="4320"/>
          <w:tab w:val="clear" w:pos="8640"/>
        </w:tabs>
        <w:rPr>
          <w:b/>
          <w:sz w:val="22"/>
          <w:szCs w:val="22"/>
        </w:rPr>
      </w:pPr>
    </w:p>
    <w:p w14:paraId="55FE5CD5" w14:textId="77777777" w:rsidR="000066D8" w:rsidRDefault="000066D8" w:rsidP="000066D8">
      <w:pPr>
        <w:pStyle w:val="Header"/>
        <w:tabs>
          <w:tab w:val="clear" w:pos="4320"/>
          <w:tab w:val="clear" w:pos="8640"/>
        </w:tabs>
        <w:rPr>
          <w:b/>
          <w:sz w:val="22"/>
          <w:szCs w:val="22"/>
        </w:rPr>
      </w:pPr>
      <w:r>
        <w:rPr>
          <w:b/>
          <w:sz w:val="22"/>
          <w:szCs w:val="22"/>
        </w:rPr>
        <w:lastRenderedPageBreak/>
        <w:t>Monitoring of Performance Measures</w:t>
      </w:r>
    </w:p>
    <w:p w14:paraId="1A3C341B" w14:textId="77777777" w:rsidR="000066D8" w:rsidRDefault="000066D8" w:rsidP="000066D8">
      <w:pPr>
        <w:pStyle w:val="Header"/>
        <w:tabs>
          <w:tab w:val="clear" w:pos="4320"/>
          <w:tab w:val="clear" w:pos="8640"/>
        </w:tabs>
        <w:jc w:val="both"/>
        <w:rPr>
          <w:sz w:val="22"/>
          <w:szCs w:val="22"/>
        </w:rPr>
      </w:pPr>
      <w:r>
        <w:rPr>
          <w:sz w:val="22"/>
          <w:szCs w:val="22"/>
        </w:rPr>
        <w:t xml:space="preserve">On a quarterly basis the WIOA program supervisor will review and monitor the Primary Indicators of Performance for Youth, Adult and Dislocated Worker.  Any measures that the LWDA program is failing will be discussed with the Executive Director of the WDB and a discussion of what actions need to be taken will be conducted with the WDB. </w:t>
      </w:r>
    </w:p>
    <w:p w14:paraId="12A7AE01" w14:textId="77777777" w:rsidR="000066D8" w:rsidRPr="003752E3" w:rsidRDefault="000066D8" w:rsidP="000066D8">
      <w:pPr>
        <w:pStyle w:val="BodyTextIndent2"/>
        <w:tabs>
          <w:tab w:val="clear" w:pos="720"/>
          <w:tab w:val="clear" w:pos="1440"/>
          <w:tab w:val="clear" w:pos="7200"/>
          <w:tab w:val="left" w:pos="360"/>
          <w:tab w:val="left" w:pos="2160"/>
        </w:tabs>
        <w:ind w:left="0"/>
        <w:rPr>
          <w:b/>
          <w:bCs/>
          <w:szCs w:val="24"/>
        </w:rPr>
      </w:pPr>
    </w:p>
    <w:p w14:paraId="45CB06B3" w14:textId="3002B03B" w:rsidR="000066D8" w:rsidRDefault="000066D8" w:rsidP="000066D8">
      <w:pPr>
        <w:pStyle w:val="BodyTextIndent2"/>
        <w:tabs>
          <w:tab w:val="clear" w:pos="720"/>
          <w:tab w:val="clear" w:pos="1440"/>
          <w:tab w:val="clear" w:pos="7200"/>
          <w:tab w:val="left" w:pos="360"/>
          <w:tab w:val="left" w:pos="2160"/>
        </w:tabs>
        <w:ind w:left="0"/>
        <w:rPr>
          <w:sz w:val="22"/>
          <w:szCs w:val="22"/>
        </w:rPr>
      </w:pPr>
      <w:r w:rsidRPr="00311505">
        <w:rPr>
          <w:sz w:val="22"/>
          <w:szCs w:val="22"/>
        </w:rPr>
        <w:t>Technical Assistan</w:t>
      </w:r>
      <w:r>
        <w:rPr>
          <w:sz w:val="22"/>
          <w:szCs w:val="22"/>
        </w:rPr>
        <w:t>ce will be provided when required by subrecipient</w:t>
      </w:r>
      <w:r w:rsidRPr="00311505">
        <w:rPr>
          <w:sz w:val="22"/>
          <w:szCs w:val="22"/>
        </w:rPr>
        <w:t xml:space="preserve"> or deemed necessary by St. Lawrence County and is appropriate.</w:t>
      </w:r>
      <w:r>
        <w:rPr>
          <w:sz w:val="22"/>
          <w:szCs w:val="22"/>
        </w:rPr>
        <w:t xml:space="preserve">  </w:t>
      </w:r>
      <w:r w:rsidRPr="00311505">
        <w:rPr>
          <w:sz w:val="22"/>
          <w:szCs w:val="22"/>
        </w:rPr>
        <w:t>Programmatic</w:t>
      </w:r>
      <w:r>
        <w:rPr>
          <w:sz w:val="22"/>
          <w:szCs w:val="22"/>
        </w:rPr>
        <w:t xml:space="preserve"> </w:t>
      </w:r>
      <w:r w:rsidRPr="00B35C7A">
        <w:rPr>
          <w:sz w:val="22"/>
          <w:szCs w:val="22"/>
        </w:rPr>
        <w:t>Desk</w:t>
      </w:r>
      <w:r w:rsidRPr="00311505">
        <w:rPr>
          <w:sz w:val="22"/>
          <w:szCs w:val="22"/>
        </w:rPr>
        <w:t xml:space="preserve"> Monitorin</w:t>
      </w:r>
      <w:r>
        <w:rPr>
          <w:sz w:val="22"/>
          <w:szCs w:val="22"/>
        </w:rPr>
        <w:t>g Reviews will occur on</w:t>
      </w:r>
      <w:r w:rsidRPr="00311505">
        <w:rPr>
          <w:sz w:val="22"/>
          <w:szCs w:val="22"/>
        </w:rPr>
        <w:t xml:space="preserve"> a </w:t>
      </w:r>
      <w:r>
        <w:rPr>
          <w:sz w:val="22"/>
          <w:szCs w:val="22"/>
        </w:rPr>
        <w:t>quarterly b</w:t>
      </w:r>
      <w:r w:rsidRPr="00311505">
        <w:rPr>
          <w:sz w:val="22"/>
          <w:szCs w:val="22"/>
        </w:rPr>
        <w:t>asis for ongoing services</w:t>
      </w:r>
    </w:p>
    <w:p w14:paraId="18CCCC8F" w14:textId="77777777" w:rsidR="000066D8" w:rsidRDefault="000066D8" w:rsidP="000066D8">
      <w:pPr>
        <w:pStyle w:val="BodyTextIndent2"/>
        <w:tabs>
          <w:tab w:val="clear" w:pos="720"/>
          <w:tab w:val="clear" w:pos="1440"/>
          <w:tab w:val="clear" w:pos="7200"/>
          <w:tab w:val="left" w:pos="360"/>
          <w:tab w:val="left" w:pos="2160"/>
        </w:tabs>
        <w:ind w:left="0"/>
        <w:rPr>
          <w:sz w:val="22"/>
          <w:szCs w:val="22"/>
        </w:rPr>
      </w:pPr>
    </w:p>
    <w:p w14:paraId="03D04107" w14:textId="77777777" w:rsidR="000066D8" w:rsidRPr="00311505" w:rsidRDefault="000066D8" w:rsidP="000066D8">
      <w:pPr>
        <w:pStyle w:val="BodyTextIndent2"/>
        <w:tabs>
          <w:tab w:val="clear" w:pos="720"/>
          <w:tab w:val="clear" w:pos="1440"/>
          <w:tab w:val="clear" w:pos="7200"/>
          <w:tab w:val="left" w:pos="360"/>
          <w:tab w:val="left" w:pos="2160"/>
        </w:tabs>
        <w:ind w:left="0"/>
        <w:rPr>
          <w:sz w:val="22"/>
          <w:szCs w:val="22"/>
        </w:rPr>
      </w:pPr>
      <w:r w:rsidRPr="00311505">
        <w:rPr>
          <w:sz w:val="22"/>
          <w:szCs w:val="22"/>
        </w:rPr>
        <w:t>Technical Advisory</w:t>
      </w:r>
      <w:r>
        <w:rPr>
          <w:sz w:val="22"/>
          <w:szCs w:val="22"/>
        </w:rPr>
        <w:t xml:space="preserve"> #21-4 and 21-5</w:t>
      </w:r>
      <w:r w:rsidRPr="00311505">
        <w:rPr>
          <w:sz w:val="22"/>
          <w:szCs w:val="22"/>
        </w:rPr>
        <w:t xml:space="preserve"> will be utilized in conducting the monitoring review.</w:t>
      </w:r>
    </w:p>
    <w:p w14:paraId="675B4A0F" w14:textId="77777777" w:rsidR="000066D8" w:rsidRDefault="000066D8" w:rsidP="000066D8">
      <w:pPr>
        <w:pStyle w:val="BodyTextIndent2"/>
        <w:tabs>
          <w:tab w:val="clear" w:pos="720"/>
          <w:tab w:val="clear" w:pos="1440"/>
          <w:tab w:val="clear" w:pos="7200"/>
          <w:tab w:val="left" w:pos="360"/>
          <w:tab w:val="left" w:pos="2160"/>
        </w:tabs>
        <w:ind w:left="0"/>
        <w:rPr>
          <w:sz w:val="22"/>
          <w:szCs w:val="22"/>
        </w:rPr>
      </w:pPr>
    </w:p>
    <w:p w14:paraId="34351B35" w14:textId="77777777" w:rsidR="000066D8" w:rsidRDefault="000066D8" w:rsidP="000066D8">
      <w:pPr>
        <w:pStyle w:val="BodyTextIndent2"/>
        <w:tabs>
          <w:tab w:val="clear" w:pos="720"/>
          <w:tab w:val="clear" w:pos="1440"/>
          <w:tab w:val="clear" w:pos="7200"/>
          <w:tab w:val="left" w:pos="360"/>
          <w:tab w:val="left" w:pos="2160"/>
        </w:tabs>
        <w:ind w:left="0"/>
        <w:rPr>
          <w:b/>
          <w:sz w:val="22"/>
          <w:szCs w:val="22"/>
        </w:rPr>
      </w:pPr>
      <w:r w:rsidRPr="00DD73CC">
        <w:rPr>
          <w:b/>
          <w:sz w:val="22"/>
          <w:szCs w:val="22"/>
        </w:rPr>
        <w:t>Summary Observations and Remediation</w:t>
      </w:r>
    </w:p>
    <w:p w14:paraId="7461A075" w14:textId="77777777" w:rsidR="000066D8" w:rsidRPr="00311505" w:rsidRDefault="000066D8" w:rsidP="000066D8">
      <w:pPr>
        <w:pStyle w:val="BodyTextIndent2"/>
        <w:numPr>
          <w:ilvl w:val="0"/>
          <w:numId w:val="8"/>
        </w:numPr>
        <w:tabs>
          <w:tab w:val="clear" w:pos="1440"/>
          <w:tab w:val="clear" w:pos="7200"/>
          <w:tab w:val="left" w:pos="360"/>
          <w:tab w:val="left" w:pos="2250"/>
        </w:tabs>
        <w:rPr>
          <w:sz w:val="22"/>
          <w:szCs w:val="22"/>
        </w:rPr>
      </w:pPr>
      <w:r w:rsidRPr="00311505">
        <w:rPr>
          <w:sz w:val="22"/>
          <w:szCs w:val="22"/>
        </w:rPr>
        <w:t xml:space="preserve">Subrecipients will be notified in writing of any findings resulting from the review, within </w:t>
      </w:r>
      <w:r>
        <w:rPr>
          <w:sz w:val="22"/>
          <w:szCs w:val="22"/>
        </w:rPr>
        <w:t>45</w:t>
      </w:r>
      <w:r w:rsidRPr="00311505">
        <w:rPr>
          <w:sz w:val="22"/>
          <w:szCs w:val="22"/>
        </w:rPr>
        <w:t xml:space="preserve"> days of the review.  If required by either party, an on-site visit will be made to discuss the findings.  If the Subrecipient does not file a Complaint/Grievance within 30 days of notification, St. Lawrence County will do another on-site monitoring visit to determine if corrective actions have taken place.  If corrective actions have not taken place, funding to the Sub Recipient may be discontinued, until such time corrective actions have taken place.</w:t>
      </w:r>
    </w:p>
    <w:p w14:paraId="6055B165" w14:textId="77777777" w:rsidR="000066D8" w:rsidRPr="00311505" w:rsidRDefault="000066D8" w:rsidP="000066D8">
      <w:pPr>
        <w:pStyle w:val="BodyTextIndent2"/>
        <w:numPr>
          <w:ilvl w:val="0"/>
          <w:numId w:val="8"/>
        </w:numPr>
        <w:tabs>
          <w:tab w:val="clear" w:pos="1440"/>
          <w:tab w:val="clear" w:pos="7200"/>
          <w:tab w:val="left" w:pos="360"/>
        </w:tabs>
        <w:rPr>
          <w:sz w:val="22"/>
          <w:szCs w:val="22"/>
        </w:rPr>
      </w:pPr>
      <w:r w:rsidRPr="00311505">
        <w:rPr>
          <w:sz w:val="22"/>
          <w:szCs w:val="22"/>
        </w:rPr>
        <w:t xml:space="preserve">The St. Lawrence County Workforce </w:t>
      </w:r>
      <w:r>
        <w:rPr>
          <w:sz w:val="22"/>
          <w:szCs w:val="22"/>
        </w:rPr>
        <w:t>Develop</w:t>
      </w:r>
      <w:r w:rsidRPr="00311505">
        <w:rPr>
          <w:sz w:val="22"/>
          <w:szCs w:val="22"/>
        </w:rPr>
        <w:t xml:space="preserve">ment Board will be notified in writing of any significant findings resulting from the review, within </w:t>
      </w:r>
      <w:r>
        <w:rPr>
          <w:sz w:val="22"/>
          <w:szCs w:val="22"/>
        </w:rPr>
        <w:t>45</w:t>
      </w:r>
      <w:r w:rsidRPr="00311505">
        <w:rPr>
          <w:sz w:val="22"/>
          <w:szCs w:val="22"/>
        </w:rPr>
        <w:t xml:space="preserve"> days of the review.</w:t>
      </w:r>
    </w:p>
    <w:p w14:paraId="52836A80" w14:textId="77777777" w:rsidR="000066D8" w:rsidRPr="00311505" w:rsidRDefault="000066D8" w:rsidP="000066D8">
      <w:pPr>
        <w:pStyle w:val="BodyTextIndent2"/>
        <w:numPr>
          <w:ilvl w:val="0"/>
          <w:numId w:val="8"/>
        </w:numPr>
        <w:tabs>
          <w:tab w:val="clear" w:pos="1440"/>
          <w:tab w:val="clear" w:pos="7200"/>
          <w:tab w:val="left" w:pos="360"/>
        </w:tabs>
        <w:rPr>
          <w:sz w:val="22"/>
          <w:szCs w:val="22"/>
        </w:rPr>
      </w:pPr>
      <w:r w:rsidRPr="00311505">
        <w:rPr>
          <w:sz w:val="22"/>
          <w:szCs w:val="22"/>
        </w:rPr>
        <w:t>NYSDOL will be notified in writing of any significant findings resulting from the review, within 30 days of the review.</w:t>
      </w:r>
    </w:p>
    <w:p w14:paraId="16997F2D" w14:textId="77777777" w:rsidR="000066D8" w:rsidRPr="00311505" w:rsidRDefault="000066D8" w:rsidP="000066D8">
      <w:pPr>
        <w:pStyle w:val="BodyTextIndent2"/>
        <w:numPr>
          <w:ilvl w:val="0"/>
          <w:numId w:val="8"/>
        </w:numPr>
        <w:tabs>
          <w:tab w:val="clear" w:pos="1440"/>
          <w:tab w:val="clear" w:pos="7200"/>
          <w:tab w:val="left" w:pos="360"/>
        </w:tabs>
        <w:rPr>
          <w:sz w:val="22"/>
          <w:szCs w:val="22"/>
        </w:rPr>
      </w:pPr>
      <w:r w:rsidRPr="00311505">
        <w:rPr>
          <w:sz w:val="22"/>
          <w:szCs w:val="22"/>
        </w:rPr>
        <w:t xml:space="preserve">Resolution process of findings from the Monitoring Review.  </w:t>
      </w:r>
      <w:r w:rsidRPr="00311505">
        <w:rPr>
          <w:i/>
          <w:iCs/>
          <w:sz w:val="22"/>
          <w:szCs w:val="22"/>
        </w:rPr>
        <w:t>See Attachment D</w:t>
      </w:r>
    </w:p>
    <w:p w14:paraId="19B0B08D" w14:textId="77777777" w:rsidR="000066D8" w:rsidRPr="00311505" w:rsidRDefault="000066D8" w:rsidP="000066D8">
      <w:pPr>
        <w:pStyle w:val="BodyTextIndent2"/>
        <w:numPr>
          <w:ilvl w:val="0"/>
          <w:numId w:val="8"/>
        </w:numPr>
        <w:tabs>
          <w:tab w:val="clear" w:pos="1440"/>
          <w:tab w:val="clear" w:pos="7200"/>
          <w:tab w:val="left" w:pos="360"/>
        </w:tabs>
        <w:rPr>
          <w:sz w:val="22"/>
          <w:szCs w:val="22"/>
        </w:rPr>
      </w:pPr>
      <w:r w:rsidRPr="00311505">
        <w:rPr>
          <w:sz w:val="22"/>
          <w:szCs w:val="22"/>
        </w:rPr>
        <w:t>A Monitoring Review File will be ma</w:t>
      </w:r>
      <w:r>
        <w:rPr>
          <w:sz w:val="22"/>
          <w:szCs w:val="22"/>
        </w:rPr>
        <w:t>intained for each Sub Recipient and will</w:t>
      </w:r>
      <w:r w:rsidRPr="00311505">
        <w:rPr>
          <w:sz w:val="22"/>
          <w:szCs w:val="22"/>
        </w:rPr>
        <w:t xml:space="preserve"> includ</w:t>
      </w:r>
      <w:r>
        <w:rPr>
          <w:sz w:val="22"/>
          <w:szCs w:val="22"/>
        </w:rPr>
        <w:t xml:space="preserve">e a copy of the </w:t>
      </w:r>
      <w:r w:rsidRPr="00B35C7A">
        <w:rPr>
          <w:sz w:val="22"/>
          <w:szCs w:val="22"/>
        </w:rPr>
        <w:t>Monthly</w:t>
      </w:r>
      <w:r w:rsidRPr="00311505">
        <w:rPr>
          <w:sz w:val="22"/>
          <w:szCs w:val="22"/>
        </w:rPr>
        <w:t xml:space="preserve"> Service Status Report.  </w:t>
      </w:r>
    </w:p>
    <w:p w14:paraId="2A71C47A" w14:textId="77777777" w:rsidR="000066D8" w:rsidRPr="00123B34" w:rsidRDefault="000066D8" w:rsidP="000066D8">
      <w:pPr>
        <w:pStyle w:val="BodyTextIndent2"/>
        <w:numPr>
          <w:ilvl w:val="0"/>
          <w:numId w:val="8"/>
        </w:numPr>
        <w:tabs>
          <w:tab w:val="clear" w:pos="1440"/>
          <w:tab w:val="clear" w:pos="7200"/>
          <w:tab w:val="left" w:pos="360"/>
        </w:tabs>
        <w:rPr>
          <w:sz w:val="22"/>
          <w:szCs w:val="22"/>
        </w:rPr>
      </w:pPr>
      <w:r w:rsidRPr="00123B34">
        <w:rPr>
          <w:sz w:val="22"/>
          <w:szCs w:val="22"/>
        </w:rPr>
        <w:t>Per TA #16-02, the St. Lawrence County LWDA will maintain the Monitoring Review File for a period of seven years.</w:t>
      </w:r>
    </w:p>
    <w:p w14:paraId="698B3916" w14:textId="77777777" w:rsidR="000066D8" w:rsidRPr="00311505" w:rsidRDefault="000066D8" w:rsidP="000066D8">
      <w:pPr>
        <w:pStyle w:val="BodyTextIndent2"/>
        <w:tabs>
          <w:tab w:val="clear" w:pos="1440"/>
          <w:tab w:val="clear" w:pos="7200"/>
          <w:tab w:val="left" w:pos="360"/>
        </w:tabs>
        <w:ind w:left="360"/>
        <w:rPr>
          <w:sz w:val="22"/>
          <w:szCs w:val="22"/>
        </w:rPr>
      </w:pPr>
    </w:p>
    <w:p w14:paraId="1D19E6BF" w14:textId="77777777" w:rsidR="000066D8" w:rsidRPr="00311505" w:rsidRDefault="000066D8" w:rsidP="000066D8">
      <w:pPr>
        <w:pStyle w:val="BodyTextIndent2"/>
        <w:tabs>
          <w:tab w:val="clear" w:pos="720"/>
          <w:tab w:val="clear" w:pos="1440"/>
          <w:tab w:val="clear" w:pos="7200"/>
          <w:tab w:val="left" w:pos="360"/>
          <w:tab w:val="left" w:pos="2160"/>
        </w:tabs>
        <w:ind w:left="0"/>
        <w:rPr>
          <w:b/>
          <w:bCs/>
          <w:sz w:val="22"/>
          <w:szCs w:val="22"/>
        </w:rPr>
      </w:pPr>
      <w:r w:rsidRPr="00311505">
        <w:rPr>
          <w:b/>
          <w:bCs/>
          <w:sz w:val="22"/>
          <w:szCs w:val="22"/>
        </w:rPr>
        <w:t>Compliance with new Requirements set forth by NYS DOL:</w:t>
      </w:r>
    </w:p>
    <w:p w14:paraId="05B5FA7E" w14:textId="77777777" w:rsidR="000066D8" w:rsidRPr="00311505" w:rsidRDefault="000066D8" w:rsidP="000066D8">
      <w:pPr>
        <w:pStyle w:val="BodyTextIndent2"/>
        <w:tabs>
          <w:tab w:val="clear" w:pos="720"/>
          <w:tab w:val="clear" w:pos="1440"/>
          <w:tab w:val="clear" w:pos="7200"/>
          <w:tab w:val="left" w:pos="360"/>
          <w:tab w:val="left" w:pos="2160"/>
        </w:tabs>
        <w:ind w:left="0"/>
        <w:rPr>
          <w:b/>
          <w:bCs/>
          <w:sz w:val="22"/>
          <w:szCs w:val="22"/>
        </w:rPr>
      </w:pPr>
      <w:r w:rsidRPr="00311505">
        <w:rPr>
          <w:sz w:val="22"/>
          <w:szCs w:val="22"/>
        </w:rPr>
        <w:t>The Subgrantee/Vendor Fiscal Oversight Review Policy will be adjusted accordingly, upon receipt of any new Technical Advisories, T</w:t>
      </w:r>
      <w:r>
        <w:rPr>
          <w:sz w:val="22"/>
          <w:szCs w:val="22"/>
        </w:rPr>
        <w:t>ENs</w:t>
      </w:r>
      <w:r w:rsidRPr="00311505">
        <w:rPr>
          <w:sz w:val="22"/>
          <w:szCs w:val="22"/>
        </w:rPr>
        <w:t>, OMB Circulars or revision to the afore mentioned documents that, address changes to Subgrantee/Vendor Fiscal Oversight Review.</w:t>
      </w:r>
    </w:p>
    <w:p w14:paraId="315763BB" w14:textId="77777777" w:rsidR="000066D8" w:rsidRPr="00311505" w:rsidRDefault="000066D8" w:rsidP="000066D8">
      <w:pPr>
        <w:pStyle w:val="BodyTextIndent2"/>
        <w:tabs>
          <w:tab w:val="clear" w:pos="720"/>
          <w:tab w:val="clear" w:pos="1440"/>
          <w:tab w:val="clear" w:pos="7200"/>
          <w:tab w:val="left" w:pos="360"/>
          <w:tab w:val="left" w:pos="2160"/>
        </w:tabs>
        <w:ind w:left="0"/>
        <w:rPr>
          <w:b/>
          <w:bCs/>
          <w:sz w:val="22"/>
          <w:szCs w:val="22"/>
        </w:rPr>
      </w:pPr>
    </w:p>
    <w:p w14:paraId="0099BA01" w14:textId="77777777" w:rsidR="000066D8" w:rsidRDefault="000066D8" w:rsidP="000066D8">
      <w:pPr>
        <w:pStyle w:val="Caption"/>
      </w:pPr>
    </w:p>
    <w:p w14:paraId="24816D44" w14:textId="77777777" w:rsidR="000066D8" w:rsidRDefault="000066D8" w:rsidP="000066D8">
      <w:pPr>
        <w:pStyle w:val="Caption"/>
      </w:pPr>
    </w:p>
    <w:p w14:paraId="14498653" w14:textId="77777777" w:rsidR="000066D8" w:rsidRDefault="000066D8" w:rsidP="000066D8">
      <w:pPr>
        <w:pStyle w:val="Caption"/>
      </w:pPr>
    </w:p>
    <w:p w14:paraId="63B2DB1B" w14:textId="77777777" w:rsidR="000066D8" w:rsidRDefault="000066D8" w:rsidP="000066D8">
      <w:pPr>
        <w:pStyle w:val="Caption"/>
      </w:pPr>
    </w:p>
    <w:p w14:paraId="5F8C7ECC" w14:textId="77777777" w:rsidR="000066D8" w:rsidRDefault="000066D8" w:rsidP="000066D8">
      <w:pPr>
        <w:pStyle w:val="Caption"/>
      </w:pPr>
    </w:p>
    <w:p w14:paraId="2BE9547E" w14:textId="77777777" w:rsidR="000066D8" w:rsidRDefault="000066D8" w:rsidP="000066D8">
      <w:pPr>
        <w:pStyle w:val="Caption"/>
      </w:pPr>
    </w:p>
    <w:p w14:paraId="315B2D55" w14:textId="77777777" w:rsidR="000066D8" w:rsidRDefault="000066D8" w:rsidP="000066D8">
      <w:pPr>
        <w:pStyle w:val="Caption"/>
      </w:pPr>
    </w:p>
    <w:p w14:paraId="11E6DB44" w14:textId="77777777" w:rsidR="000066D8" w:rsidRDefault="000066D8" w:rsidP="000066D8">
      <w:pPr>
        <w:pStyle w:val="Caption"/>
      </w:pPr>
    </w:p>
    <w:p w14:paraId="60767AD2" w14:textId="77777777" w:rsidR="000066D8" w:rsidRDefault="000066D8" w:rsidP="000066D8">
      <w:pPr>
        <w:pStyle w:val="Caption"/>
      </w:pPr>
    </w:p>
    <w:p w14:paraId="3C52B031" w14:textId="77777777" w:rsidR="000066D8" w:rsidRDefault="000066D8" w:rsidP="000066D8">
      <w:pPr>
        <w:pStyle w:val="Caption"/>
      </w:pPr>
    </w:p>
    <w:p w14:paraId="4B3E22D7" w14:textId="77777777" w:rsidR="000066D8" w:rsidRDefault="000066D8" w:rsidP="000066D8">
      <w:pPr>
        <w:pStyle w:val="Caption"/>
      </w:pPr>
    </w:p>
    <w:p w14:paraId="29CB602F" w14:textId="77777777" w:rsidR="000066D8" w:rsidRDefault="000066D8" w:rsidP="000066D8">
      <w:pPr>
        <w:pStyle w:val="Caption"/>
      </w:pPr>
    </w:p>
    <w:p w14:paraId="7A35A8E3" w14:textId="77777777" w:rsidR="000066D8" w:rsidRDefault="000066D8" w:rsidP="000066D8">
      <w:pPr>
        <w:pStyle w:val="Caption"/>
      </w:pPr>
    </w:p>
    <w:p w14:paraId="779D070B" w14:textId="77777777" w:rsidR="000066D8" w:rsidRDefault="000066D8" w:rsidP="000066D8">
      <w:pPr>
        <w:pStyle w:val="Caption"/>
      </w:pPr>
    </w:p>
    <w:p w14:paraId="5E24377E" w14:textId="77777777" w:rsidR="000066D8" w:rsidRDefault="000066D8" w:rsidP="000066D8">
      <w:pPr>
        <w:pStyle w:val="Caption"/>
      </w:pPr>
    </w:p>
    <w:p w14:paraId="2409961C" w14:textId="77777777" w:rsidR="000066D8" w:rsidRDefault="000066D8" w:rsidP="000066D8">
      <w:pPr>
        <w:pStyle w:val="Caption"/>
      </w:pPr>
    </w:p>
    <w:p w14:paraId="1ED07149" w14:textId="77777777" w:rsidR="000066D8" w:rsidRDefault="000066D8" w:rsidP="000066D8">
      <w:pPr>
        <w:pStyle w:val="Caption"/>
      </w:pPr>
    </w:p>
    <w:p w14:paraId="3D96D171" w14:textId="77777777" w:rsidR="000066D8" w:rsidRPr="00AA0EEF" w:rsidRDefault="000066D8" w:rsidP="000066D8">
      <w:pPr>
        <w:pStyle w:val="Header"/>
        <w:tabs>
          <w:tab w:val="clear" w:pos="4320"/>
          <w:tab w:val="clear" w:pos="8640"/>
        </w:tabs>
        <w:jc w:val="right"/>
        <w:rPr>
          <w:b/>
        </w:rPr>
      </w:pPr>
      <w:r w:rsidRPr="00AA0EEF">
        <w:rPr>
          <w:b/>
        </w:rPr>
        <w:t>Attachment A-</w:t>
      </w:r>
      <w:r>
        <w:rPr>
          <w:b/>
        </w:rPr>
        <w:t>1</w:t>
      </w:r>
    </w:p>
    <w:p w14:paraId="5DEDA04F" w14:textId="77777777" w:rsidR="000066D8" w:rsidRDefault="000066D8" w:rsidP="000066D8">
      <w:pPr>
        <w:rPr>
          <w:rFonts w:ascii="Arial" w:hAnsi="Arial" w:cs="Arial"/>
          <w:sz w:val="20"/>
        </w:rPr>
      </w:pPr>
    </w:p>
    <w:p w14:paraId="002BE2C0" w14:textId="77777777" w:rsidR="000066D8" w:rsidRPr="00FB22EC" w:rsidRDefault="000066D8" w:rsidP="000066D8">
      <w:pPr>
        <w:tabs>
          <w:tab w:val="left" w:pos="405"/>
          <w:tab w:val="right" w:pos="10800"/>
        </w:tabs>
        <w:jc w:val="center"/>
        <w:rPr>
          <w:rFonts w:ascii="Arial" w:hAnsi="Arial" w:cs="Arial"/>
          <w:b/>
          <w:i/>
        </w:rPr>
      </w:pPr>
      <w:r w:rsidRPr="00FB22EC">
        <w:rPr>
          <w:rFonts w:ascii="Arial" w:hAnsi="Arial" w:cs="Arial"/>
          <w:b/>
          <w:i/>
        </w:rPr>
        <w:t>St. Lawrence County One-Stop Career Center</w:t>
      </w:r>
    </w:p>
    <w:p w14:paraId="2EA69061" w14:textId="77777777" w:rsidR="000066D8" w:rsidRDefault="000066D8" w:rsidP="000066D8">
      <w:pPr>
        <w:jc w:val="center"/>
        <w:rPr>
          <w:rFonts w:ascii="Arial" w:hAnsi="Arial" w:cs="Arial"/>
          <w:sz w:val="20"/>
        </w:rPr>
      </w:pPr>
      <w:r>
        <w:rPr>
          <w:rFonts w:ascii="Arial" w:hAnsi="Arial" w:cs="Arial"/>
          <w:sz w:val="20"/>
        </w:rPr>
        <w:t>Human Services Center</w:t>
      </w:r>
    </w:p>
    <w:p w14:paraId="46FDAEA8" w14:textId="77777777" w:rsidR="000066D8" w:rsidRDefault="000066D8" w:rsidP="000066D8">
      <w:pPr>
        <w:jc w:val="center"/>
        <w:rPr>
          <w:rFonts w:ascii="Arial" w:hAnsi="Arial" w:cs="Arial"/>
          <w:sz w:val="20"/>
        </w:rPr>
      </w:pPr>
      <w:r>
        <w:rPr>
          <w:rFonts w:ascii="Arial" w:hAnsi="Arial" w:cs="Arial"/>
          <w:sz w:val="20"/>
        </w:rPr>
        <w:t>80 State Highway 310 Suite 8, Canton, New York 13617-1498</w:t>
      </w:r>
    </w:p>
    <w:p w14:paraId="0D224DF5" w14:textId="77777777" w:rsidR="000066D8" w:rsidRDefault="000066D8" w:rsidP="000066D8">
      <w:pPr>
        <w:jc w:val="center"/>
        <w:rPr>
          <w:rFonts w:ascii="Arial" w:hAnsi="Arial" w:cs="Arial"/>
          <w:sz w:val="20"/>
        </w:rPr>
      </w:pPr>
      <w:r>
        <w:rPr>
          <w:rFonts w:ascii="Arial" w:hAnsi="Arial" w:cs="Arial"/>
          <w:sz w:val="20"/>
        </w:rPr>
        <w:t>Phone:  (315) 386-3276</w:t>
      </w:r>
      <w:r>
        <w:rPr>
          <w:rFonts w:ascii="Arial" w:hAnsi="Arial" w:cs="Arial"/>
          <w:sz w:val="20"/>
        </w:rPr>
        <w:tab/>
        <w:t xml:space="preserve">      Fax: (315) 386-3414</w:t>
      </w:r>
    </w:p>
    <w:p w14:paraId="78156B32" w14:textId="77777777" w:rsidR="000066D8" w:rsidRDefault="00C462ED" w:rsidP="000066D8">
      <w:pPr>
        <w:jc w:val="center"/>
        <w:rPr>
          <w:rFonts w:ascii="Arial" w:hAnsi="Arial" w:cs="Arial"/>
          <w:sz w:val="20"/>
        </w:rPr>
      </w:pPr>
      <w:hyperlink r:id="rId9" w:history="1">
        <w:r w:rsidR="000066D8" w:rsidRPr="00510B9C">
          <w:rPr>
            <w:rStyle w:val="Hyperlink"/>
            <w:rFonts w:ascii="Arial" w:hAnsi="Arial" w:cs="Arial"/>
            <w:sz w:val="20"/>
          </w:rPr>
          <w:t>www.slconestop.com</w:t>
        </w:r>
      </w:hyperlink>
    </w:p>
    <w:p w14:paraId="68BE4A08" w14:textId="77777777" w:rsidR="000066D8" w:rsidRDefault="000066D8" w:rsidP="000066D8">
      <w:pPr>
        <w:jc w:val="right"/>
        <w:rPr>
          <w:rFonts w:ascii="Arial" w:hAnsi="Arial" w:cs="Arial"/>
          <w:sz w:val="20"/>
        </w:rPr>
      </w:pPr>
      <w:r>
        <w:rPr>
          <w:rFonts w:ascii="Arial" w:hAnsi="Arial" w:cs="Arial"/>
          <w:sz w:val="20"/>
        </w:rPr>
        <w:t>___________________________________________________________________________________</w:t>
      </w:r>
    </w:p>
    <w:p w14:paraId="672B1242" w14:textId="77777777" w:rsidR="000066D8" w:rsidRDefault="000066D8" w:rsidP="000066D8">
      <w:pPr>
        <w:rPr>
          <w:rFonts w:ascii="Arial" w:hAnsi="Arial" w:cs="Arial"/>
          <w:sz w:val="20"/>
        </w:rPr>
      </w:pPr>
    </w:p>
    <w:p w14:paraId="7A6869C1" w14:textId="77777777" w:rsidR="000066D8" w:rsidRDefault="000066D8" w:rsidP="000066D8">
      <w:pPr>
        <w:rPr>
          <w:rFonts w:ascii="Arial" w:hAnsi="Arial" w:cs="Arial"/>
          <w:sz w:val="20"/>
        </w:rPr>
      </w:pPr>
    </w:p>
    <w:p w14:paraId="12AE1404" w14:textId="77777777" w:rsidR="000066D8" w:rsidRDefault="000066D8" w:rsidP="000066D8">
      <w:pPr>
        <w:rPr>
          <w:rFonts w:ascii="Arial" w:hAnsi="Arial" w:cs="Arial"/>
          <w:sz w:val="20"/>
        </w:rPr>
      </w:pPr>
    </w:p>
    <w:p w14:paraId="3B429D84" w14:textId="77777777" w:rsidR="000066D8" w:rsidRDefault="000066D8" w:rsidP="000066D8">
      <w:pPr>
        <w:rPr>
          <w:rFonts w:ascii="Arial" w:hAnsi="Arial" w:cs="Arial"/>
          <w:sz w:val="20"/>
        </w:rPr>
      </w:pPr>
      <w:r>
        <w:rPr>
          <w:rFonts w:ascii="Arial" w:hAnsi="Arial" w:cs="Arial"/>
          <w:sz w:val="20"/>
        </w:rPr>
        <w:t>October XX, 20XX</w:t>
      </w:r>
    </w:p>
    <w:p w14:paraId="05A1B669" w14:textId="77777777" w:rsidR="000066D8" w:rsidRDefault="000066D8" w:rsidP="000066D8">
      <w:pPr>
        <w:rPr>
          <w:rFonts w:ascii="Arial" w:hAnsi="Arial" w:cs="Arial"/>
          <w:sz w:val="20"/>
        </w:rPr>
      </w:pPr>
    </w:p>
    <w:p w14:paraId="27DF8B60" w14:textId="77777777" w:rsidR="000066D8" w:rsidRDefault="000066D8" w:rsidP="000066D8">
      <w:pPr>
        <w:rPr>
          <w:rFonts w:ascii="Arial" w:hAnsi="Arial" w:cs="Arial"/>
          <w:sz w:val="20"/>
        </w:rPr>
      </w:pPr>
    </w:p>
    <w:p w14:paraId="45F2A250" w14:textId="77777777" w:rsidR="000066D8" w:rsidRDefault="000066D8" w:rsidP="000066D8">
      <w:pPr>
        <w:rPr>
          <w:rFonts w:ascii="Arial" w:hAnsi="Arial" w:cs="Arial"/>
          <w:sz w:val="20"/>
        </w:rPr>
      </w:pPr>
      <w:r>
        <w:rPr>
          <w:rFonts w:ascii="Arial" w:hAnsi="Arial" w:cs="Arial"/>
          <w:sz w:val="20"/>
        </w:rPr>
        <w:t xml:space="preserve">TO:    </w:t>
      </w:r>
      <w:r>
        <w:rPr>
          <w:rFonts w:ascii="Arial" w:hAnsi="Arial" w:cs="Arial"/>
          <w:sz w:val="20"/>
        </w:rPr>
        <w:tab/>
      </w:r>
      <w:r>
        <w:rPr>
          <w:rFonts w:ascii="Arial" w:hAnsi="Arial" w:cs="Arial"/>
          <w:sz w:val="20"/>
        </w:rPr>
        <w:tab/>
      </w:r>
    </w:p>
    <w:p w14:paraId="0849B8FF" w14:textId="77777777" w:rsidR="000066D8" w:rsidRDefault="000066D8" w:rsidP="000066D8">
      <w:pPr>
        <w:rPr>
          <w:rFonts w:ascii="Arial" w:hAnsi="Arial" w:cs="Arial"/>
          <w:sz w:val="20"/>
        </w:rPr>
      </w:pPr>
    </w:p>
    <w:p w14:paraId="0F4AD1A0" w14:textId="718F180C" w:rsidR="000066D8" w:rsidRDefault="00123B34" w:rsidP="000066D8">
      <w:pPr>
        <w:rPr>
          <w:rFonts w:ascii="Arial" w:hAnsi="Arial" w:cs="Arial"/>
          <w:sz w:val="20"/>
        </w:rPr>
      </w:pPr>
      <w:r>
        <w:rPr>
          <w:rFonts w:ascii="Arial" w:hAnsi="Arial" w:cs="Arial"/>
          <w:sz w:val="20"/>
        </w:rPr>
        <w:t>FROM:</w:t>
      </w:r>
      <w:r>
        <w:rPr>
          <w:rFonts w:ascii="Arial" w:hAnsi="Arial" w:cs="Arial"/>
          <w:sz w:val="20"/>
        </w:rPr>
        <w:tab/>
      </w:r>
      <w:r>
        <w:rPr>
          <w:rFonts w:ascii="Arial" w:hAnsi="Arial" w:cs="Arial"/>
          <w:sz w:val="20"/>
        </w:rPr>
        <w:tab/>
        <w:t>Adam Peters</w:t>
      </w:r>
      <w:r w:rsidR="000066D8">
        <w:rPr>
          <w:rFonts w:ascii="Arial" w:hAnsi="Arial" w:cs="Arial"/>
          <w:sz w:val="20"/>
        </w:rPr>
        <w:t>, Assistant Accounting Supervisor</w:t>
      </w:r>
    </w:p>
    <w:p w14:paraId="4458A970" w14:textId="77777777" w:rsidR="000066D8" w:rsidRDefault="000066D8" w:rsidP="000066D8">
      <w:pPr>
        <w:rPr>
          <w:rFonts w:ascii="Arial" w:hAnsi="Arial" w:cs="Arial"/>
          <w:sz w:val="20"/>
        </w:rPr>
      </w:pPr>
    </w:p>
    <w:p w14:paraId="1868FE03" w14:textId="77777777" w:rsidR="000066D8" w:rsidRDefault="000066D8" w:rsidP="000066D8">
      <w:pPr>
        <w:rPr>
          <w:rFonts w:ascii="Arial" w:hAnsi="Arial" w:cs="Arial"/>
          <w:sz w:val="20"/>
        </w:rPr>
      </w:pPr>
      <w:r>
        <w:rPr>
          <w:rFonts w:ascii="Arial" w:hAnsi="Arial" w:cs="Arial"/>
          <w:sz w:val="20"/>
        </w:rPr>
        <w:t>RE:</w:t>
      </w:r>
      <w:r>
        <w:rPr>
          <w:rFonts w:ascii="Arial" w:hAnsi="Arial" w:cs="Arial"/>
          <w:sz w:val="20"/>
        </w:rPr>
        <w:tab/>
      </w:r>
      <w:r>
        <w:rPr>
          <w:rFonts w:ascii="Arial" w:hAnsi="Arial" w:cs="Arial"/>
          <w:sz w:val="20"/>
        </w:rPr>
        <w:tab/>
        <w:t>Monitoring – Subrecipients  - Single Audits Reports</w:t>
      </w:r>
    </w:p>
    <w:p w14:paraId="0EE58824" w14:textId="77777777" w:rsidR="000066D8" w:rsidRDefault="000066D8" w:rsidP="000066D8">
      <w:pPr>
        <w:rPr>
          <w:rFonts w:ascii="Arial" w:hAnsi="Arial" w:cs="Arial"/>
          <w:sz w:val="20"/>
        </w:rPr>
      </w:pPr>
    </w:p>
    <w:p w14:paraId="16A498C2" w14:textId="77777777" w:rsidR="000066D8" w:rsidRDefault="000066D8" w:rsidP="000066D8">
      <w:pPr>
        <w:rPr>
          <w:rFonts w:ascii="Arial" w:hAnsi="Arial" w:cs="Arial"/>
          <w:sz w:val="20"/>
        </w:rPr>
      </w:pPr>
    </w:p>
    <w:p w14:paraId="43850F7C" w14:textId="25B889B8" w:rsidR="000066D8" w:rsidRDefault="000066D8" w:rsidP="000066D8">
      <w:pPr>
        <w:rPr>
          <w:rFonts w:ascii="Arial" w:hAnsi="Arial" w:cs="Arial"/>
          <w:sz w:val="20"/>
        </w:rPr>
      </w:pPr>
      <w:r>
        <w:rPr>
          <w:rFonts w:ascii="Arial" w:hAnsi="Arial" w:cs="Arial"/>
          <w:sz w:val="20"/>
        </w:rPr>
        <w:t xml:space="preserve">The St. Lawrence County Workforce Development Area has monitoring requirement as a result of the New York State DOL Technical Advisory #19-4, to be perform </w:t>
      </w:r>
      <w:r w:rsidR="0080189E">
        <w:rPr>
          <w:rFonts w:ascii="Arial" w:hAnsi="Arial" w:cs="Arial"/>
          <w:sz w:val="20"/>
        </w:rPr>
        <w:t>on it</w:t>
      </w:r>
      <w:r>
        <w:rPr>
          <w:rFonts w:ascii="Arial" w:hAnsi="Arial" w:cs="Arial"/>
          <w:sz w:val="20"/>
        </w:rPr>
        <w:t>s Subrecipients.</w:t>
      </w:r>
    </w:p>
    <w:p w14:paraId="62AFED0C" w14:textId="77777777" w:rsidR="000066D8" w:rsidRDefault="000066D8" w:rsidP="000066D8">
      <w:pPr>
        <w:rPr>
          <w:rFonts w:ascii="Arial" w:hAnsi="Arial" w:cs="Arial"/>
          <w:sz w:val="20"/>
        </w:rPr>
      </w:pPr>
    </w:p>
    <w:p w14:paraId="1225DFDF" w14:textId="77777777" w:rsidR="000066D8" w:rsidRDefault="000066D8" w:rsidP="000066D8">
      <w:pPr>
        <w:rPr>
          <w:rFonts w:ascii="Arial" w:hAnsi="Arial" w:cs="Arial"/>
          <w:sz w:val="20"/>
        </w:rPr>
      </w:pPr>
      <w:r>
        <w:rPr>
          <w:rFonts w:ascii="Arial" w:hAnsi="Arial" w:cs="Arial"/>
          <w:sz w:val="20"/>
        </w:rPr>
        <w:t>Non federal entities that expended more than $750,000.00 in federal awards (all sources) shall have a single or program audit conducted.  One of the requirements is, to obtain a copy of the single audit.</w:t>
      </w:r>
    </w:p>
    <w:p w14:paraId="520A20D0" w14:textId="77777777" w:rsidR="000066D8" w:rsidRDefault="000066D8" w:rsidP="000066D8">
      <w:pPr>
        <w:rPr>
          <w:rFonts w:ascii="Arial" w:hAnsi="Arial" w:cs="Arial"/>
          <w:sz w:val="20"/>
        </w:rPr>
      </w:pPr>
    </w:p>
    <w:p w14:paraId="6999AB3E" w14:textId="77777777" w:rsidR="000066D8" w:rsidRDefault="000066D8" w:rsidP="000066D8">
      <w:pPr>
        <w:rPr>
          <w:rFonts w:ascii="Arial" w:hAnsi="Arial" w:cs="Arial"/>
          <w:sz w:val="20"/>
        </w:rPr>
      </w:pPr>
      <w:r>
        <w:rPr>
          <w:rFonts w:ascii="Arial" w:hAnsi="Arial" w:cs="Arial"/>
          <w:sz w:val="20"/>
        </w:rPr>
        <w:t>Our records indicate payments were issued to _______________for contract period _______________.</w:t>
      </w:r>
    </w:p>
    <w:p w14:paraId="474B6801" w14:textId="77777777" w:rsidR="000066D8" w:rsidRDefault="000066D8" w:rsidP="000066D8">
      <w:pPr>
        <w:rPr>
          <w:rFonts w:ascii="Arial" w:hAnsi="Arial" w:cs="Arial"/>
          <w:sz w:val="20"/>
        </w:rPr>
      </w:pPr>
    </w:p>
    <w:p w14:paraId="32E1B938" w14:textId="77777777" w:rsidR="000066D8" w:rsidRDefault="000066D8" w:rsidP="000066D8">
      <w:pPr>
        <w:rPr>
          <w:rFonts w:ascii="Arial" w:hAnsi="Arial" w:cs="Arial"/>
          <w:sz w:val="20"/>
        </w:rPr>
      </w:pPr>
      <w:r>
        <w:rPr>
          <w:rFonts w:ascii="Arial" w:hAnsi="Arial" w:cs="Arial"/>
          <w:sz w:val="20"/>
        </w:rPr>
        <w:t>If you meet the above requirements, please send us your most recent audit report.  If you do not, please complete the information below and return to this office.  Please respond by ___________________.</w:t>
      </w:r>
    </w:p>
    <w:p w14:paraId="188B5E6E" w14:textId="77777777" w:rsidR="000066D8" w:rsidRDefault="000066D8" w:rsidP="000066D8">
      <w:pPr>
        <w:rPr>
          <w:rFonts w:ascii="Arial" w:hAnsi="Arial" w:cs="Arial"/>
          <w:sz w:val="20"/>
        </w:rPr>
      </w:pPr>
    </w:p>
    <w:p w14:paraId="35B26792" w14:textId="77777777" w:rsidR="000066D8" w:rsidRDefault="000066D8" w:rsidP="000066D8">
      <w:pPr>
        <w:rPr>
          <w:rFonts w:ascii="Arial" w:hAnsi="Arial" w:cs="Arial"/>
          <w:sz w:val="20"/>
        </w:rPr>
      </w:pPr>
      <w:r>
        <w:rPr>
          <w:rFonts w:ascii="Arial" w:hAnsi="Arial" w:cs="Arial"/>
          <w:sz w:val="20"/>
        </w:rPr>
        <w:t>If you have any questions, please do not hesitate to contact me.</w:t>
      </w:r>
    </w:p>
    <w:p w14:paraId="183C1C11" w14:textId="77777777" w:rsidR="000066D8" w:rsidRDefault="000066D8" w:rsidP="000066D8">
      <w:pPr>
        <w:rPr>
          <w:rFonts w:ascii="Arial" w:hAnsi="Arial" w:cs="Arial"/>
          <w:sz w:val="20"/>
        </w:rPr>
      </w:pPr>
    </w:p>
    <w:p w14:paraId="550D6B5A" w14:textId="77777777" w:rsidR="000066D8" w:rsidRDefault="000066D8" w:rsidP="000066D8">
      <w:pPr>
        <w:rPr>
          <w:rFonts w:ascii="Arial" w:hAnsi="Arial" w:cs="Arial"/>
          <w:sz w:val="20"/>
        </w:rPr>
      </w:pPr>
    </w:p>
    <w:p w14:paraId="7EDC37DB" w14:textId="77777777" w:rsidR="000066D8" w:rsidRDefault="000066D8" w:rsidP="000066D8">
      <w:pPr>
        <w:pBdr>
          <w:bottom w:val="single" w:sz="12" w:space="1" w:color="auto"/>
        </w:pBdr>
        <w:rPr>
          <w:rFonts w:ascii="Arial" w:hAnsi="Arial" w:cs="Arial"/>
          <w:sz w:val="20"/>
        </w:rPr>
      </w:pPr>
    </w:p>
    <w:p w14:paraId="6157B66E" w14:textId="77777777" w:rsidR="000066D8" w:rsidRDefault="000066D8" w:rsidP="000066D8">
      <w:pPr>
        <w:rPr>
          <w:rFonts w:ascii="Arial" w:hAnsi="Arial" w:cs="Arial"/>
          <w:sz w:val="20"/>
        </w:rPr>
      </w:pPr>
    </w:p>
    <w:p w14:paraId="7CFE8D1F" w14:textId="77777777" w:rsidR="000066D8" w:rsidRDefault="000066D8" w:rsidP="000066D8">
      <w:pPr>
        <w:rPr>
          <w:rFonts w:ascii="Arial" w:hAnsi="Arial" w:cs="Arial"/>
          <w:sz w:val="20"/>
        </w:rPr>
      </w:pPr>
    </w:p>
    <w:p w14:paraId="4C78E56F" w14:textId="77777777" w:rsidR="000066D8" w:rsidRDefault="000066D8" w:rsidP="000066D8">
      <w:pPr>
        <w:rPr>
          <w:rFonts w:ascii="Arial" w:hAnsi="Arial" w:cs="Arial"/>
          <w:sz w:val="20"/>
        </w:rPr>
      </w:pPr>
    </w:p>
    <w:p w14:paraId="5506A0E0" w14:textId="77777777" w:rsidR="000066D8" w:rsidRPr="007D26F3" w:rsidRDefault="000066D8" w:rsidP="000066D8">
      <w:pPr>
        <w:rPr>
          <w:rFonts w:ascii="Arial" w:hAnsi="Arial" w:cs="Arial"/>
          <w:sz w:val="20"/>
          <w:u w:val="single"/>
        </w:rPr>
      </w:pPr>
      <w:r>
        <w:rPr>
          <w:rFonts w:ascii="Arial" w:hAnsi="Arial" w:cs="Arial"/>
          <w:sz w:val="20"/>
        </w:rPr>
        <w:t xml:space="preserve">Agency:  </w:t>
      </w:r>
      <w:r>
        <w:rPr>
          <w:rFonts w:ascii="Arial" w:hAnsi="Arial" w:cs="Arial"/>
          <w:sz w:val="20"/>
          <w:u w:val="single"/>
        </w:rPr>
        <w:t xml:space="preserve">                        </w:t>
      </w:r>
      <w:r>
        <w:rPr>
          <w:rFonts w:ascii="Arial" w:hAnsi="Arial" w:cs="Arial"/>
          <w:sz w:val="20"/>
          <w:u w:val="single"/>
        </w:rPr>
        <w:tab/>
      </w:r>
      <w:r>
        <w:rPr>
          <w:rFonts w:ascii="Arial" w:hAnsi="Arial" w:cs="Arial"/>
          <w:sz w:val="20"/>
        </w:rPr>
        <w:tab/>
        <w:t xml:space="preserve">Contract Period:  </w:t>
      </w:r>
      <w:r>
        <w:rPr>
          <w:rFonts w:ascii="Arial" w:hAnsi="Arial" w:cs="Arial"/>
          <w:sz w:val="20"/>
          <w:u w:val="single"/>
        </w:rPr>
        <w:t xml:space="preserve">                             </w:t>
      </w:r>
      <w:r>
        <w:rPr>
          <w:rFonts w:ascii="Arial" w:hAnsi="Arial" w:cs="Arial"/>
          <w:sz w:val="20"/>
          <w:u w:val="single"/>
        </w:rPr>
        <w:tab/>
      </w:r>
    </w:p>
    <w:p w14:paraId="7A568B23" w14:textId="77777777" w:rsidR="000066D8" w:rsidRDefault="000066D8" w:rsidP="000066D8">
      <w:pPr>
        <w:rPr>
          <w:rFonts w:ascii="Arial" w:hAnsi="Arial" w:cs="Arial"/>
          <w:sz w:val="20"/>
        </w:rPr>
      </w:pPr>
    </w:p>
    <w:p w14:paraId="6524AEC8" w14:textId="77777777" w:rsidR="000066D8" w:rsidRDefault="000066D8" w:rsidP="000066D8">
      <w:pPr>
        <w:rPr>
          <w:rFonts w:ascii="Arial" w:hAnsi="Arial" w:cs="Arial"/>
          <w:sz w:val="20"/>
        </w:rPr>
      </w:pPr>
    </w:p>
    <w:p w14:paraId="4B520C3E" w14:textId="77777777" w:rsidR="000066D8" w:rsidRDefault="000066D8" w:rsidP="000066D8">
      <w:pPr>
        <w:rPr>
          <w:rFonts w:ascii="Arial" w:hAnsi="Arial" w:cs="Arial"/>
          <w:sz w:val="20"/>
        </w:rPr>
      </w:pPr>
      <w:r>
        <w:rPr>
          <w:rFonts w:ascii="Arial" w:hAnsi="Arial" w:cs="Arial"/>
          <w:sz w:val="20"/>
        </w:rPr>
        <w:t>I hereby certify that our agency does not expend $750,000.00 or more in Federal in funds</w:t>
      </w:r>
    </w:p>
    <w:p w14:paraId="25AC7B58" w14:textId="77777777" w:rsidR="000066D8" w:rsidRDefault="000066D8" w:rsidP="000066D8">
      <w:pPr>
        <w:rPr>
          <w:rFonts w:ascii="Arial" w:hAnsi="Arial" w:cs="Arial"/>
          <w:sz w:val="20"/>
        </w:rPr>
      </w:pPr>
      <w:r>
        <w:rPr>
          <w:rFonts w:ascii="Arial" w:hAnsi="Arial" w:cs="Arial"/>
          <w:sz w:val="20"/>
        </w:rPr>
        <w:t>And therefore are exempt from the single audit requirement.</w:t>
      </w:r>
    </w:p>
    <w:p w14:paraId="6504AA1F" w14:textId="77777777" w:rsidR="000066D8" w:rsidRDefault="000066D8" w:rsidP="000066D8">
      <w:pPr>
        <w:rPr>
          <w:rFonts w:ascii="Arial" w:hAnsi="Arial" w:cs="Arial"/>
          <w:sz w:val="20"/>
        </w:rPr>
      </w:pPr>
    </w:p>
    <w:p w14:paraId="7EFF4837" w14:textId="77777777" w:rsidR="000066D8" w:rsidRDefault="000066D8" w:rsidP="000066D8">
      <w:pPr>
        <w:rPr>
          <w:rFonts w:ascii="Arial" w:hAnsi="Arial" w:cs="Arial"/>
          <w:sz w:val="20"/>
        </w:rPr>
      </w:pPr>
    </w:p>
    <w:p w14:paraId="228267D5" w14:textId="77777777" w:rsidR="000066D8" w:rsidRDefault="000066D8" w:rsidP="000066D8">
      <w:pPr>
        <w:rPr>
          <w:rFonts w:ascii="Arial" w:hAnsi="Arial" w:cs="Arial"/>
          <w:sz w:val="20"/>
        </w:rPr>
      </w:pPr>
      <w:r>
        <w:rPr>
          <w:rFonts w:ascii="Arial" w:hAnsi="Arial" w:cs="Arial"/>
          <w:sz w:val="20"/>
        </w:rPr>
        <w:t>Name (printed) ______________________________         Title:   _____________________________</w:t>
      </w:r>
    </w:p>
    <w:p w14:paraId="7FD627F9" w14:textId="77777777" w:rsidR="000066D8" w:rsidRDefault="000066D8" w:rsidP="000066D8">
      <w:pPr>
        <w:rPr>
          <w:rFonts w:ascii="Arial" w:hAnsi="Arial" w:cs="Arial"/>
          <w:sz w:val="20"/>
        </w:rPr>
      </w:pPr>
    </w:p>
    <w:p w14:paraId="55C8743E" w14:textId="77777777" w:rsidR="000066D8" w:rsidRDefault="000066D8" w:rsidP="000066D8">
      <w:pPr>
        <w:rPr>
          <w:rFonts w:ascii="Arial" w:hAnsi="Arial" w:cs="Arial"/>
          <w:sz w:val="20"/>
        </w:rPr>
      </w:pPr>
    </w:p>
    <w:p w14:paraId="062040E0" w14:textId="77777777" w:rsidR="000066D8" w:rsidRDefault="000066D8" w:rsidP="000066D8">
      <w:pPr>
        <w:rPr>
          <w:rFonts w:ascii="Arial" w:hAnsi="Arial" w:cs="Arial"/>
          <w:sz w:val="20"/>
        </w:rPr>
      </w:pPr>
      <w:r>
        <w:rPr>
          <w:rFonts w:ascii="Arial" w:hAnsi="Arial" w:cs="Arial"/>
          <w:sz w:val="20"/>
        </w:rPr>
        <w:t>Signature:    __________________________________________</w:t>
      </w:r>
    </w:p>
    <w:p w14:paraId="1E657664" w14:textId="77777777" w:rsidR="000066D8" w:rsidRDefault="000066D8" w:rsidP="000066D8">
      <w:pPr>
        <w:rPr>
          <w:rFonts w:ascii="Arial" w:hAnsi="Arial" w:cs="Arial"/>
          <w:sz w:val="20"/>
        </w:rPr>
      </w:pPr>
    </w:p>
    <w:p w14:paraId="357BA9D4" w14:textId="77777777" w:rsidR="000066D8" w:rsidRDefault="000066D8" w:rsidP="000066D8">
      <w:pPr>
        <w:rPr>
          <w:rFonts w:ascii="Arial" w:hAnsi="Arial" w:cs="Arial"/>
          <w:sz w:val="20"/>
        </w:rPr>
      </w:pPr>
    </w:p>
    <w:p w14:paraId="642EF923" w14:textId="77777777" w:rsidR="000066D8" w:rsidRDefault="000066D8" w:rsidP="000066D8">
      <w:pPr>
        <w:rPr>
          <w:rFonts w:ascii="Arial" w:hAnsi="Arial" w:cs="Arial"/>
          <w:sz w:val="20"/>
        </w:rPr>
      </w:pPr>
      <w:r>
        <w:rPr>
          <w:rFonts w:ascii="Arial" w:hAnsi="Arial" w:cs="Arial"/>
          <w:sz w:val="20"/>
        </w:rPr>
        <w:t>Date:      __________________________________________</w:t>
      </w:r>
    </w:p>
    <w:p w14:paraId="7918ACB9" w14:textId="77777777" w:rsidR="000066D8" w:rsidRDefault="000066D8" w:rsidP="000066D8">
      <w:pPr>
        <w:rPr>
          <w:rFonts w:ascii="Arial" w:hAnsi="Arial" w:cs="Arial"/>
          <w:sz w:val="20"/>
        </w:rPr>
      </w:pPr>
    </w:p>
    <w:tbl>
      <w:tblPr>
        <w:tblW w:w="10020" w:type="dxa"/>
        <w:tblInd w:w="93" w:type="dxa"/>
        <w:tblLook w:val="04A0" w:firstRow="1" w:lastRow="0" w:firstColumn="1" w:lastColumn="0" w:noHBand="0" w:noVBand="1"/>
      </w:tblPr>
      <w:tblGrid>
        <w:gridCol w:w="6710"/>
        <w:gridCol w:w="362"/>
        <w:gridCol w:w="154"/>
        <w:gridCol w:w="437"/>
        <w:gridCol w:w="392"/>
        <w:gridCol w:w="425"/>
        <w:gridCol w:w="516"/>
        <w:gridCol w:w="1024"/>
      </w:tblGrid>
      <w:tr w:rsidR="000066D8" w:rsidRPr="00AA0EEF" w14:paraId="48FECEE9" w14:textId="77777777" w:rsidTr="006F379B">
        <w:trPr>
          <w:trHeight w:val="281"/>
        </w:trPr>
        <w:tc>
          <w:tcPr>
            <w:tcW w:w="6710" w:type="dxa"/>
            <w:tcBorders>
              <w:top w:val="nil"/>
              <w:left w:val="nil"/>
              <w:bottom w:val="nil"/>
              <w:right w:val="nil"/>
            </w:tcBorders>
            <w:shd w:val="clear" w:color="auto" w:fill="auto"/>
            <w:noWrap/>
            <w:vAlign w:val="bottom"/>
            <w:hideMark/>
          </w:tcPr>
          <w:p w14:paraId="42A71C75" w14:textId="77777777" w:rsidR="000066D8" w:rsidRPr="00AA0EEF" w:rsidRDefault="000066D8" w:rsidP="006F379B">
            <w:pPr>
              <w:rPr>
                <w:rFonts w:ascii="Calibri" w:hAnsi="Calibri"/>
                <w:color w:val="000000"/>
                <w:sz w:val="22"/>
                <w:szCs w:val="22"/>
              </w:rPr>
            </w:pPr>
          </w:p>
        </w:tc>
        <w:tc>
          <w:tcPr>
            <w:tcW w:w="953" w:type="dxa"/>
            <w:gridSpan w:val="3"/>
            <w:tcBorders>
              <w:top w:val="nil"/>
              <w:left w:val="nil"/>
              <w:bottom w:val="nil"/>
              <w:right w:val="nil"/>
            </w:tcBorders>
            <w:shd w:val="clear" w:color="auto" w:fill="auto"/>
            <w:noWrap/>
            <w:vAlign w:val="bottom"/>
            <w:hideMark/>
          </w:tcPr>
          <w:p w14:paraId="1FFB9A09" w14:textId="77777777" w:rsidR="000066D8" w:rsidRPr="00AA0EEF" w:rsidRDefault="000066D8" w:rsidP="006F379B">
            <w:pPr>
              <w:rPr>
                <w:rFonts w:ascii="Calibri" w:hAnsi="Calibri"/>
                <w:color w:val="000000"/>
                <w:sz w:val="22"/>
                <w:szCs w:val="22"/>
              </w:rPr>
            </w:pPr>
          </w:p>
        </w:tc>
        <w:tc>
          <w:tcPr>
            <w:tcW w:w="2357" w:type="dxa"/>
            <w:gridSpan w:val="4"/>
            <w:tcBorders>
              <w:top w:val="nil"/>
              <w:left w:val="nil"/>
              <w:bottom w:val="nil"/>
              <w:right w:val="nil"/>
            </w:tcBorders>
            <w:shd w:val="clear" w:color="auto" w:fill="auto"/>
            <w:noWrap/>
            <w:vAlign w:val="bottom"/>
            <w:hideMark/>
          </w:tcPr>
          <w:p w14:paraId="12510378" w14:textId="77777777" w:rsidR="000066D8" w:rsidRPr="00AA0EEF" w:rsidRDefault="000066D8" w:rsidP="006F379B">
            <w:pPr>
              <w:jc w:val="right"/>
              <w:rPr>
                <w:rFonts w:ascii="Calibri" w:hAnsi="Calibri"/>
                <w:b/>
                <w:color w:val="000000"/>
                <w:sz w:val="22"/>
                <w:szCs w:val="22"/>
              </w:rPr>
            </w:pPr>
            <w:r w:rsidRPr="00AA0EEF">
              <w:rPr>
                <w:rFonts w:ascii="Calibri" w:hAnsi="Calibri"/>
                <w:b/>
                <w:color w:val="000000"/>
                <w:sz w:val="22"/>
                <w:szCs w:val="22"/>
              </w:rPr>
              <w:t>Attachment A-</w:t>
            </w:r>
            <w:r>
              <w:rPr>
                <w:rFonts w:ascii="Calibri" w:hAnsi="Calibri"/>
                <w:b/>
                <w:color w:val="000000"/>
                <w:sz w:val="22"/>
                <w:szCs w:val="22"/>
              </w:rPr>
              <w:t>2</w:t>
            </w:r>
          </w:p>
        </w:tc>
      </w:tr>
      <w:tr w:rsidR="000066D8" w:rsidRPr="00AA0EEF" w14:paraId="0A53CCAC" w14:textId="77777777" w:rsidTr="006F379B">
        <w:trPr>
          <w:trHeight w:val="351"/>
        </w:trPr>
        <w:tc>
          <w:tcPr>
            <w:tcW w:w="6710" w:type="dxa"/>
            <w:tcBorders>
              <w:top w:val="nil"/>
              <w:left w:val="nil"/>
              <w:bottom w:val="nil"/>
              <w:right w:val="nil"/>
            </w:tcBorders>
            <w:shd w:val="clear" w:color="auto" w:fill="auto"/>
            <w:noWrap/>
            <w:vAlign w:val="bottom"/>
            <w:hideMark/>
          </w:tcPr>
          <w:p w14:paraId="7254A2F3" w14:textId="77777777" w:rsidR="000066D8" w:rsidRPr="00AA0EEF" w:rsidRDefault="000066D8" w:rsidP="006F379B">
            <w:pPr>
              <w:rPr>
                <w:rFonts w:ascii="Calibri" w:hAnsi="Calibri"/>
                <w:b/>
                <w:bCs/>
                <w:color w:val="000000"/>
                <w:sz w:val="28"/>
                <w:szCs w:val="28"/>
              </w:rPr>
            </w:pPr>
            <w:r w:rsidRPr="00AA0EEF">
              <w:rPr>
                <w:rFonts w:ascii="Calibri" w:hAnsi="Calibri"/>
                <w:b/>
                <w:bCs/>
                <w:color w:val="000000"/>
                <w:sz w:val="28"/>
                <w:szCs w:val="28"/>
              </w:rPr>
              <w:t>AUDIT REVIEW CHECKLIST FOR SINGLE AUDITS</w:t>
            </w:r>
          </w:p>
        </w:tc>
        <w:tc>
          <w:tcPr>
            <w:tcW w:w="953" w:type="dxa"/>
            <w:gridSpan w:val="3"/>
            <w:tcBorders>
              <w:top w:val="nil"/>
              <w:left w:val="nil"/>
              <w:bottom w:val="nil"/>
              <w:right w:val="nil"/>
            </w:tcBorders>
            <w:shd w:val="clear" w:color="auto" w:fill="auto"/>
            <w:noWrap/>
            <w:vAlign w:val="bottom"/>
            <w:hideMark/>
          </w:tcPr>
          <w:p w14:paraId="33FC2A1B" w14:textId="77777777" w:rsidR="000066D8" w:rsidRPr="00AA0EEF" w:rsidRDefault="000066D8" w:rsidP="006F379B">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14:paraId="6BE821F3" w14:textId="77777777" w:rsidR="000066D8" w:rsidRPr="00AA0EEF" w:rsidRDefault="000066D8" w:rsidP="006F379B">
            <w:pPr>
              <w:rPr>
                <w:rFonts w:ascii="Calibri" w:hAnsi="Calibri"/>
                <w:color w:val="000000"/>
                <w:sz w:val="22"/>
                <w:szCs w:val="22"/>
              </w:rPr>
            </w:pPr>
          </w:p>
        </w:tc>
        <w:tc>
          <w:tcPr>
            <w:tcW w:w="1540" w:type="dxa"/>
            <w:gridSpan w:val="2"/>
            <w:tcBorders>
              <w:top w:val="nil"/>
              <w:left w:val="nil"/>
              <w:bottom w:val="nil"/>
              <w:right w:val="nil"/>
            </w:tcBorders>
            <w:shd w:val="clear" w:color="auto" w:fill="auto"/>
            <w:noWrap/>
            <w:vAlign w:val="bottom"/>
            <w:hideMark/>
          </w:tcPr>
          <w:p w14:paraId="436B66CE" w14:textId="77777777" w:rsidR="000066D8" w:rsidRPr="00AA0EEF" w:rsidRDefault="000066D8" w:rsidP="006F379B">
            <w:pPr>
              <w:rPr>
                <w:rFonts w:ascii="Calibri" w:hAnsi="Calibri"/>
                <w:color w:val="000000"/>
                <w:sz w:val="22"/>
                <w:szCs w:val="22"/>
              </w:rPr>
            </w:pPr>
          </w:p>
        </w:tc>
      </w:tr>
      <w:tr w:rsidR="000066D8" w:rsidRPr="00AA0EEF" w14:paraId="49CB0B7F" w14:textId="77777777" w:rsidTr="006F379B">
        <w:trPr>
          <w:trHeight w:val="281"/>
        </w:trPr>
        <w:tc>
          <w:tcPr>
            <w:tcW w:w="6710" w:type="dxa"/>
            <w:tcBorders>
              <w:top w:val="nil"/>
              <w:left w:val="nil"/>
              <w:bottom w:val="nil"/>
              <w:right w:val="nil"/>
            </w:tcBorders>
            <w:shd w:val="clear" w:color="auto" w:fill="auto"/>
            <w:noWrap/>
            <w:vAlign w:val="bottom"/>
            <w:hideMark/>
          </w:tcPr>
          <w:p w14:paraId="4BDFA22C" w14:textId="77777777" w:rsidR="000066D8" w:rsidRDefault="000066D8" w:rsidP="006F379B">
            <w:pPr>
              <w:rPr>
                <w:rFonts w:ascii="Calibri" w:hAnsi="Calibri"/>
                <w:color w:val="000000"/>
                <w:sz w:val="22"/>
                <w:szCs w:val="22"/>
              </w:rPr>
            </w:pPr>
          </w:p>
          <w:p w14:paraId="5D5D5AF5" w14:textId="77777777" w:rsidR="000066D8" w:rsidRPr="00AA0EEF" w:rsidRDefault="000066D8" w:rsidP="006F379B">
            <w:pPr>
              <w:rPr>
                <w:rFonts w:ascii="Calibri" w:hAnsi="Calibri"/>
                <w:color w:val="000000"/>
                <w:sz w:val="22"/>
                <w:szCs w:val="22"/>
              </w:rPr>
            </w:pPr>
          </w:p>
        </w:tc>
        <w:tc>
          <w:tcPr>
            <w:tcW w:w="953" w:type="dxa"/>
            <w:gridSpan w:val="3"/>
            <w:tcBorders>
              <w:top w:val="nil"/>
              <w:left w:val="nil"/>
              <w:bottom w:val="nil"/>
              <w:right w:val="nil"/>
            </w:tcBorders>
            <w:shd w:val="clear" w:color="auto" w:fill="auto"/>
            <w:noWrap/>
            <w:vAlign w:val="bottom"/>
            <w:hideMark/>
          </w:tcPr>
          <w:p w14:paraId="61775533" w14:textId="77777777" w:rsidR="000066D8" w:rsidRPr="00AA0EEF" w:rsidRDefault="000066D8" w:rsidP="006F379B">
            <w:pPr>
              <w:rPr>
                <w:rFonts w:ascii="Calibri" w:hAnsi="Calibri"/>
                <w:color w:val="000000"/>
                <w:sz w:val="22"/>
                <w:szCs w:val="22"/>
              </w:rPr>
            </w:pPr>
          </w:p>
        </w:tc>
        <w:tc>
          <w:tcPr>
            <w:tcW w:w="817" w:type="dxa"/>
            <w:gridSpan w:val="2"/>
            <w:tcBorders>
              <w:top w:val="nil"/>
              <w:left w:val="nil"/>
              <w:bottom w:val="nil"/>
              <w:right w:val="nil"/>
            </w:tcBorders>
            <w:shd w:val="clear" w:color="auto" w:fill="auto"/>
            <w:noWrap/>
            <w:vAlign w:val="bottom"/>
            <w:hideMark/>
          </w:tcPr>
          <w:p w14:paraId="3A0C6A75" w14:textId="77777777" w:rsidR="000066D8" w:rsidRPr="00AA0EEF" w:rsidRDefault="000066D8" w:rsidP="006F379B">
            <w:pPr>
              <w:rPr>
                <w:rFonts w:ascii="Calibri" w:hAnsi="Calibri"/>
                <w:color w:val="000000"/>
                <w:sz w:val="22"/>
                <w:szCs w:val="22"/>
              </w:rPr>
            </w:pPr>
          </w:p>
        </w:tc>
        <w:tc>
          <w:tcPr>
            <w:tcW w:w="1540" w:type="dxa"/>
            <w:gridSpan w:val="2"/>
            <w:tcBorders>
              <w:top w:val="nil"/>
              <w:left w:val="nil"/>
              <w:bottom w:val="nil"/>
              <w:right w:val="nil"/>
            </w:tcBorders>
            <w:shd w:val="clear" w:color="auto" w:fill="auto"/>
            <w:noWrap/>
            <w:vAlign w:val="bottom"/>
            <w:hideMark/>
          </w:tcPr>
          <w:p w14:paraId="095CD7AF" w14:textId="77777777" w:rsidR="000066D8" w:rsidRPr="00AA0EEF" w:rsidRDefault="000066D8" w:rsidP="006F379B">
            <w:pPr>
              <w:rPr>
                <w:rFonts w:ascii="Calibri" w:hAnsi="Calibri"/>
                <w:color w:val="000000"/>
                <w:sz w:val="22"/>
                <w:szCs w:val="22"/>
              </w:rPr>
            </w:pPr>
          </w:p>
        </w:tc>
      </w:tr>
      <w:tr w:rsidR="000066D8" w:rsidRPr="00AA0EEF" w14:paraId="1071FABD" w14:textId="77777777" w:rsidTr="006F379B">
        <w:trPr>
          <w:trHeight w:val="281"/>
        </w:trPr>
        <w:tc>
          <w:tcPr>
            <w:tcW w:w="7226" w:type="dxa"/>
            <w:gridSpan w:val="3"/>
            <w:tcBorders>
              <w:top w:val="nil"/>
              <w:left w:val="nil"/>
              <w:bottom w:val="nil"/>
              <w:right w:val="nil"/>
            </w:tcBorders>
            <w:shd w:val="clear" w:color="auto" w:fill="auto"/>
            <w:noWrap/>
            <w:vAlign w:val="bottom"/>
            <w:hideMark/>
          </w:tcPr>
          <w:p w14:paraId="0D84E673" w14:textId="77777777" w:rsidR="000066D8" w:rsidRPr="00AA0EEF" w:rsidRDefault="000066D8" w:rsidP="006F379B">
            <w:pPr>
              <w:rPr>
                <w:rFonts w:ascii="Calibri" w:hAnsi="Calibri"/>
                <w:color w:val="000000"/>
                <w:sz w:val="22"/>
                <w:szCs w:val="22"/>
                <w:u w:val="single"/>
              </w:rPr>
            </w:pPr>
            <w:r w:rsidRPr="00AA0EEF">
              <w:rPr>
                <w:rFonts w:ascii="Calibri" w:hAnsi="Calibri"/>
                <w:color w:val="000000"/>
                <w:sz w:val="22"/>
                <w:szCs w:val="22"/>
                <w:u w:val="single"/>
              </w:rPr>
              <w:t>Audit Report</w:t>
            </w:r>
          </w:p>
        </w:tc>
        <w:tc>
          <w:tcPr>
            <w:tcW w:w="829" w:type="dxa"/>
            <w:gridSpan w:val="2"/>
            <w:tcBorders>
              <w:top w:val="nil"/>
              <w:left w:val="nil"/>
              <w:bottom w:val="nil"/>
              <w:right w:val="nil"/>
            </w:tcBorders>
            <w:shd w:val="clear" w:color="auto" w:fill="auto"/>
            <w:noWrap/>
            <w:vAlign w:val="bottom"/>
            <w:hideMark/>
          </w:tcPr>
          <w:p w14:paraId="3E897F0D" w14:textId="77777777" w:rsidR="000066D8" w:rsidRPr="00AA0EEF" w:rsidRDefault="000066D8" w:rsidP="006F379B">
            <w:pPr>
              <w:rPr>
                <w:rFonts w:ascii="Calibri" w:hAnsi="Calibri"/>
                <w:color w:val="000000"/>
                <w:sz w:val="22"/>
                <w:szCs w:val="22"/>
                <w:u w:val="single"/>
              </w:rPr>
            </w:pPr>
            <w:r w:rsidRPr="00AA0EEF">
              <w:rPr>
                <w:rFonts w:ascii="Calibri" w:hAnsi="Calibri"/>
                <w:color w:val="000000"/>
                <w:sz w:val="22"/>
                <w:szCs w:val="22"/>
                <w:u w:val="single"/>
              </w:rPr>
              <w:t>Yes</w:t>
            </w:r>
          </w:p>
        </w:tc>
        <w:tc>
          <w:tcPr>
            <w:tcW w:w="941" w:type="dxa"/>
            <w:gridSpan w:val="2"/>
            <w:tcBorders>
              <w:top w:val="nil"/>
              <w:left w:val="nil"/>
              <w:bottom w:val="nil"/>
              <w:right w:val="nil"/>
            </w:tcBorders>
            <w:shd w:val="clear" w:color="auto" w:fill="auto"/>
            <w:noWrap/>
            <w:vAlign w:val="bottom"/>
            <w:hideMark/>
          </w:tcPr>
          <w:p w14:paraId="3BDBF52F" w14:textId="77777777" w:rsidR="000066D8" w:rsidRPr="00AA0EEF" w:rsidRDefault="000066D8" w:rsidP="006F379B">
            <w:pPr>
              <w:jc w:val="center"/>
              <w:rPr>
                <w:rFonts w:ascii="Calibri" w:hAnsi="Calibri"/>
                <w:color w:val="000000"/>
                <w:sz w:val="22"/>
                <w:szCs w:val="22"/>
                <w:u w:val="single"/>
              </w:rPr>
            </w:pPr>
            <w:r w:rsidRPr="00AA0EEF">
              <w:rPr>
                <w:rFonts w:ascii="Calibri" w:hAnsi="Calibri"/>
                <w:color w:val="000000"/>
                <w:sz w:val="22"/>
                <w:szCs w:val="22"/>
                <w:u w:val="single"/>
              </w:rPr>
              <w:t xml:space="preserve">No </w:t>
            </w:r>
          </w:p>
        </w:tc>
        <w:tc>
          <w:tcPr>
            <w:tcW w:w="1024" w:type="dxa"/>
            <w:tcBorders>
              <w:top w:val="nil"/>
              <w:left w:val="nil"/>
              <w:bottom w:val="nil"/>
              <w:right w:val="nil"/>
            </w:tcBorders>
            <w:shd w:val="clear" w:color="auto" w:fill="auto"/>
            <w:noWrap/>
            <w:vAlign w:val="bottom"/>
            <w:hideMark/>
          </w:tcPr>
          <w:p w14:paraId="0059CF4A" w14:textId="77777777" w:rsidR="000066D8" w:rsidRPr="00AA0EEF" w:rsidRDefault="000066D8" w:rsidP="006F379B">
            <w:pPr>
              <w:jc w:val="center"/>
              <w:rPr>
                <w:rFonts w:ascii="Calibri" w:hAnsi="Calibri"/>
                <w:color w:val="000000"/>
                <w:sz w:val="22"/>
                <w:szCs w:val="22"/>
                <w:u w:val="single"/>
              </w:rPr>
            </w:pPr>
            <w:r w:rsidRPr="00AA0EEF">
              <w:rPr>
                <w:rFonts w:ascii="Calibri" w:hAnsi="Calibri"/>
                <w:color w:val="000000"/>
                <w:sz w:val="22"/>
                <w:szCs w:val="22"/>
                <w:u w:val="single"/>
              </w:rPr>
              <w:t>N/A</w:t>
            </w:r>
          </w:p>
        </w:tc>
      </w:tr>
      <w:tr w:rsidR="000066D8" w:rsidRPr="00AA0EEF" w14:paraId="59C104B2"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7FACE89E" w14:textId="77777777" w:rsidR="000066D8" w:rsidRPr="00AA0EEF" w:rsidRDefault="000066D8" w:rsidP="000066D8">
            <w:pPr>
              <w:numPr>
                <w:ilvl w:val="6"/>
                <w:numId w:val="6"/>
              </w:numPr>
              <w:rPr>
                <w:rFonts w:ascii="Calibri" w:hAnsi="Calibri"/>
                <w:color w:val="000000"/>
                <w:sz w:val="22"/>
                <w:szCs w:val="22"/>
              </w:rPr>
            </w:pPr>
            <w:r w:rsidRPr="00AA0EEF">
              <w:rPr>
                <w:rFonts w:ascii="Calibri" w:hAnsi="Calibri"/>
                <w:color w:val="000000"/>
                <w:sz w:val="22"/>
                <w:szCs w:val="22"/>
              </w:rPr>
              <w:t>Does the audit report include the following:</w:t>
            </w:r>
          </w:p>
        </w:tc>
        <w:tc>
          <w:tcPr>
            <w:tcW w:w="983" w:type="dxa"/>
            <w:gridSpan w:val="3"/>
            <w:tcBorders>
              <w:top w:val="nil"/>
              <w:left w:val="nil"/>
              <w:bottom w:val="nil"/>
              <w:right w:val="nil"/>
            </w:tcBorders>
            <w:shd w:val="clear" w:color="auto" w:fill="auto"/>
            <w:noWrap/>
            <w:vAlign w:val="bottom"/>
            <w:hideMark/>
          </w:tcPr>
          <w:p w14:paraId="2764FA4E" w14:textId="77777777" w:rsidR="000066D8" w:rsidRPr="00AA0EEF" w:rsidRDefault="000066D8" w:rsidP="006F379B">
            <w:pPr>
              <w:rPr>
                <w:rFonts w:ascii="Calibri" w:hAnsi="Calibri"/>
                <w:color w:val="000000"/>
                <w:sz w:val="22"/>
                <w:szCs w:val="22"/>
              </w:rPr>
            </w:pPr>
          </w:p>
        </w:tc>
        <w:tc>
          <w:tcPr>
            <w:tcW w:w="941" w:type="dxa"/>
            <w:gridSpan w:val="2"/>
            <w:tcBorders>
              <w:top w:val="nil"/>
              <w:left w:val="nil"/>
              <w:bottom w:val="nil"/>
              <w:right w:val="nil"/>
            </w:tcBorders>
            <w:shd w:val="clear" w:color="auto" w:fill="auto"/>
            <w:noWrap/>
            <w:vAlign w:val="bottom"/>
            <w:hideMark/>
          </w:tcPr>
          <w:p w14:paraId="67E34698" w14:textId="77777777" w:rsidR="000066D8" w:rsidRPr="00AA0EEF" w:rsidRDefault="000066D8" w:rsidP="006F379B">
            <w:pPr>
              <w:rPr>
                <w:rFonts w:ascii="Calibri" w:hAnsi="Calibri"/>
                <w:color w:val="000000"/>
                <w:sz w:val="22"/>
                <w:szCs w:val="22"/>
              </w:rPr>
            </w:pPr>
          </w:p>
        </w:tc>
        <w:tc>
          <w:tcPr>
            <w:tcW w:w="1024" w:type="dxa"/>
            <w:tcBorders>
              <w:top w:val="nil"/>
              <w:left w:val="nil"/>
              <w:bottom w:val="nil"/>
              <w:right w:val="nil"/>
            </w:tcBorders>
            <w:shd w:val="clear" w:color="auto" w:fill="auto"/>
            <w:noWrap/>
            <w:vAlign w:val="bottom"/>
            <w:hideMark/>
          </w:tcPr>
          <w:p w14:paraId="15182145" w14:textId="77777777" w:rsidR="000066D8" w:rsidRPr="00AA0EEF" w:rsidRDefault="000066D8" w:rsidP="006F379B">
            <w:pPr>
              <w:rPr>
                <w:rFonts w:ascii="Calibri" w:hAnsi="Calibri"/>
                <w:color w:val="000000"/>
                <w:sz w:val="22"/>
                <w:szCs w:val="22"/>
              </w:rPr>
            </w:pPr>
          </w:p>
        </w:tc>
      </w:tr>
      <w:tr w:rsidR="000066D8" w:rsidRPr="00AA0EEF" w14:paraId="62E6163E"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5CDDF615" w14:textId="77777777" w:rsidR="000066D8" w:rsidRPr="00AA0EEF" w:rsidRDefault="000066D8" w:rsidP="006F379B">
            <w:pPr>
              <w:rPr>
                <w:rFonts w:ascii="Calibri" w:hAnsi="Calibri"/>
                <w:color w:val="000000"/>
                <w:sz w:val="22"/>
                <w:szCs w:val="22"/>
              </w:rPr>
            </w:pPr>
            <w:r>
              <w:rPr>
                <w:rFonts w:ascii="Calibri" w:hAnsi="Calibri"/>
                <w:color w:val="000000"/>
                <w:sz w:val="22"/>
                <w:szCs w:val="22"/>
              </w:rPr>
              <w:t xml:space="preserve">       </w:t>
            </w:r>
            <w:r w:rsidRPr="00AA0EEF">
              <w:rPr>
                <w:rFonts w:ascii="Calibri" w:hAnsi="Calibri"/>
                <w:color w:val="000000"/>
                <w:sz w:val="22"/>
                <w:szCs w:val="22"/>
              </w:rPr>
              <w:t>A. The auditee's financial statements?</w:t>
            </w:r>
          </w:p>
        </w:tc>
        <w:tc>
          <w:tcPr>
            <w:tcW w:w="9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6602A" w14:textId="77777777" w:rsidR="000066D8" w:rsidRPr="00AA0EEF" w:rsidRDefault="000066D8" w:rsidP="006F379B">
            <w:pPr>
              <w:rPr>
                <w:rFonts w:ascii="Calibri" w:hAnsi="Calibri"/>
                <w:color w:val="000000"/>
                <w:sz w:val="22"/>
                <w:szCs w:val="22"/>
              </w:rPr>
            </w:pPr>
          </w:p>
        </w:tc>
        <w:tc>
          <w:tcPr>
            <w:tcW w:w="9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14119D"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14:paraId="53F46C28"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r>
      <w:tr w:rsidR="000066D8" w:rsidRPr="00AA0EEF" w14:paraId="6CE11D9D"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2FF02EF4" w14:textId="77777777" w:rsidR="000066D8" w:rsidRPr="00AA0EEF" w:rsidRDefault="000066D8" w:rsidP="006F379B">
            <w:pPr>
              <w:rPr>
                <w:rFonts w:ascii="Calibri" w:hAnsi="Calibri"/>
                <w:color w:val="000000"/>
                <w:sz w:val="22"/>
                <w:szCs w:val="22"/>
              </w:rPr>
            </w:pPr>
            <w:r>
              <w:rPr>
                <w:rFonts w:ascii="Calibri" w:hAnsi="Calibri"/>
                <w:color w:val="000000"/>
                <w:sz w:val="22"/>
                <w:szCs w:val="22"/>
              </w:rPr>
              <w:t xml:space="preserve">       </w:t>
            </w:r>
            <w:r w:rsidRPr="00AA0EEF">
              <w:rPr>
                <w:rFonts w:ascii="Calibri" w:hAnsi="Calibri"/>
                <w:color w:val="000000"/>
                <w:sz w:val="22"/>
                <w:szCs w:val="22"/>
              </w:rPr>
              <w:t>B. Report (opinion) on the financial statements?</w:t>
            </w:r>
          </w:p>
        </w:tc>
        <w:tc>
          <w:tcPr>
            <w:tcW w:w="983"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4605BB" w14:textId="77777777" w:rsidR="000066D8" w:rsidRPr="00AA0EEF" w:rsidRDefault="000066D8" w:rsidP="006F379B">
            <w:pPr>
              <w:rPr>
                <w:rFonts w:ascii="Calibri" w:hAnsi="Calibri"/>
                <w:color w:val="000000"/>
                <w:sz w:val="22"/>
                <w:szCs w:val="22"/>
              </w:rPr>
            </w:pPr>
          </w:p>
        </w:tc>
        <w:tc>
          <w:tcPr>
            <w:tcW w:w="941" w:type="dxa"/>
            <w:gridSpan w:val="2"/>
            <w:tcBorders>
              <w:top w:val="nil"/>
              <w:left w:val="nil"/>
              <w:bottom w:val="single" w:sz="4" w:space="0" w:color="auto"/>
              <w:right w:val="single" w:sz="4" w:space="0" w:color="auto"/>
            </w:tcBorders>
            <w:shd w:val="clear" w:color="auto" w:fill="auto"/>
            <w:noWrap/>
            <w:vAlign w:val="bottom"/>
            <w:hideMark/>
          </w:tcPr>
          <w:p w14:paraId="1556AE87"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nil"/>
              <w:left w:val="nil"/>
              <w:bottom w:val="single" w:sz="4" w:space="0" w:color="auto"/>
              <w:right w:val="single" w:sz="4" w:space="0" w:color="auto"/>
            </w:tcBorders>
            <w:shd w:val="clear" w:color="auto" w:fill="auto"/>
            <w:noWrap/>
            <w:vAlign w:val="bottom"/>
            <w:hideMark/>
          </w:tcPr>
          <w:p w14:paraId="3972317B"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r>
      <w:tr w:rsidR="000066D8" w:rsidRPr="00AA0EEF" w14:paraId="2E5C245D"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1339F963" w14:textId="77777777" w:rsidR="000066D8" w:rsidRPr="00AA0EEF" w:rsidRDefault="000066D8" w:rsidP="006F379B">
            <w:pPr>
              <w:rPr>
                <w:rFonts w:ascii="Calibri" w:hAnsi="Calibri"/>
                <w:color w:val="000000"/>
                <w:sz w:val="22"/>
                <w:szCs w:val="22"/>
              </w:rPr>
            </w:pPr>
            <w:r>
              <w:rPr>
                <w:rFonts w:ascii="Calibri" w:hAnsi="Calibri"/>
                <w:color w:val="000000"/>
                <w:sz w:val="22"/>
                <w:szCs w:val="22"/>
              </w:rPr>
              <w:t xml:space="preserve">       </w:t>
            </w:r>
            <w:r w:rsidRPr="00AA0EEF">
              <w:rPr>
                <w:rFonts w:ascii="Calibri" w:hAnsi="Calibri"/>
                <w:color w:val="000000"/>
                <w:sz w:val="22"/>
                <w:szCs w:val="22"/>
              </w:rPr>
              <w:t xml:space="preserve">C. Schedule of Federal award by Catalog of </w:t>
            </w:r>
          </w:p>
        </w:tc>
        <w:tc>
          <w:tcPr>
            <w:tcW w:w="983" w:type="dxa"/>
            <w:gridSpan w:val="3"/>
            <w:tcBorders>
              <w:top w:val="nil"/>
              <w:left w:val="nil"/>
              <w:bottom w:val="nil"/>
              <w:right w:val="nil"/>
            </w:tcBorders>
            <w:shd w:val="clear" w:color="auto" w:fill="auto"/>
            <w:noWrap/>
            <w:vAlign w:val="bottom"/>
            <w:hideMark/>
          </w:tcPr>
          <w:p w14:paraId="32210D6D" w14:textId="77777777" w:rsidR="000066D8" w:rsidRPr="00AA0EEF" w:rsidRDefault="000066D8" w:rsidP="006F379B">
            <w:pPr>
              <w:rPr>
                <w:rFonts w:ascii="Calibri" w:hAnsi="Calibri"/>
                <w:color w:val="000000"/>
                <w:sz w:val="22"/>
                <w:szCs w:val="22"/>
              </w:rPr>
            </w:pPr>
          </w:p>
        </w:tc>
        <w:tc>
          <w:tcPr>
            <w:tcW w:w="941" w:type="dxa"/>
            <w:gridSpan w:val="2"/>
            <w:tcBorders>
              <w:top w:val="nil"/>
              <w:left w:val="nil"/>
              <w:bottom w:val="nil"/>
              <w:right w:val="nil"/>
            </w:tcBorders>
            <w:shd w:val="clear" w:color="auto" w:fill="auto"/>
            <w:noWrap/>
            <w:vAlign w:val="bottom"/>
            <w:hideMark/>
          </w:tcPr>
          <w:p w14:paraId="390CECDC" w14:textId="77777777" w:rsidR="000066D8" w:rsidRPr="00AA0EEF" w:rsidRDefault="000066D8" w:rsidP="006F379B">
            <w:pPr>
              <w:rPr>
                <w:rFonts w:ascii="Calibri" w:hAnsi="Calibri"/>
                <w:color w:val="000000"/>
                <w:sz w:val="22"/>
                <w:szCs w:val="22"/>
              </w:rPr>
            </w:pPr>
          </w:p>
        </w:tc>
        <w:tc>
          <w:tcPr>
            <w:tcW w:w="1024" w:type="dxa"/>
            <w:tcBorders>
              <w:top w:val="nil"/>
              <w:left w:val="nil"/>
              <w:bottom w:val="nil"/>
              <w:right w:val="nil"/>
            </w:tcBorders>
            <w:shd w:val="clear" w:color="auto" w:fill="auto"/>
            <w:noWrap/>
            <w:vAlign w:val="bottom"/>
            <w:hideMark/>
          </w:tcPr>
          <w:p w14:paraId="3FE77ABB" w14:textId="77777777" w:rsidR="000066D8" w:rsidRPr="00AA0EEF" w:rsidRDefault="000066D8" w:rsidP="006F379B">
            <w:pPr>
              <w:rPr>
                <w:rFonts w:ascii="Calibri" w:hAnsi="Calibri"/>
                <w:color w:val="000000"/>
                <w:sz w:val="22"/>
                <w:szCs w:val="22"/>
              </w:rPr>
            </w:pPr>
          </w:p>
        </w:tc>
      </w:tr>
      <w:tr w:rsidR="000066D8" w:rsidRPr="00AA0EEF" w14:paraId="7856A90E"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1FEBC1C1"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xml:space="preserve">      </w:t>
            </w:r>
            <w:r>
              <w:rPr>
                <w:rFonts w:ascii="Calibri" w:hAnsi="Calibri"/>
                <w:color w:val="000000"/>
                <w:sz w:val="22"/>
                <w:szCs w:val="22"/>
              </w:rPr>
              <w:t xml:space="preserve">      </w:t>
            </w:r>
            <w:r w:rsidRPr="00AA0EEF">
              <w:rPr>
                <w:rFonts w:ascii="Calibri" w:hAnsi="Calibri"/>
                <w:color w:val="000000"/>
                <w:sz w:val="22"/>
                <w:szCs w:val="22"/>
              </w:rPr>
              <w:t>Domestic Assistance (CFDA) number?</w:t>
            </w:r>
          </w:p>
        </w:tc>
        <w:tc>
          <w:tcPr>
            <w:tcW w:w="9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4C4E8" w14:textId="77777777" w:rsidR="000066D8" w:rsidRPr="00AA0EEF" w:rsidRDefault="000066D8" w:rsidP="006F379B">
            <w:pPr>
              <w:rPr>
                <w:rFonts w:ascii="Calibri" w:hAnsi="Calibri"/>
                <w:color w:val="000000"/>
                <w:sz w:val="22"/>
                <w:szCs w:val="22"/>
              </w:rPr>
            </w:pPr>
          </w:p>
        </w:tc>
        <w:tc>
          <w:tcPr>
            <w:tcW w:w="9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B2D02C"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14:paraId="1AE9044C"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r>
      <w:tr w:rsidR="000066D8" w:rsidRPr="00AA0EEF" w14:paraId="18F40B5B"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2FA068EF" w14:textId="77777777" w:rsidR="000066D8" w:rsidRPr="00AA0EEF" w:rsidRDefault="000066D8" w:rsidP="006F379B">
            <w:pPr>
              <w:rPr>
                <w:rFonts w:ascii="Calibri" w:hAnsi="Calibri"/>
                <w:color w:val="000000"/>
                <w:sz w:val="22"/>
                <w:szCs w:val="22"/>
              </w:rPr>
            </w:pPr>
            <w:r>
              <w:rPr>
                <w:rFonts w:ascii="Calibri" w:hAnsi="Calibri"/>
                <w:color w:val="000000"/>
                <w:sz w:val="22"/>
                <w:szCs w:val="22"/>
              </w:rPr>
              <w:t xml:space="preserve">       </w:t>
            </w:r>
            <w:r w:rsidRPr="00AA0EEF">
              <w:rPr>
                <w:rFonts w:ascii="Calibri" w:hAnsi="Calibri"/>
                <w:color w:val="000000"/>
                <w:sz w:val="22"/>
                <w:szCs w:val="22"/>
              </w:rPr>
              <w:t>D.  Report (opinion) on the schedule of Federal awards?</w:t>
            </w:r>
          </w:p>
        </w:tc>
        <w:tc>
          <w:tcPr>
            <w:tcW w:w="983" w:type="dxa"/>
            <w:gridSpan w:val="3"/>
            <w:tcBorders>
              <w:top w:val="nil"/>
              <w:left w:val="single" w:sz="4" w:space="0" w:color="auto"/>
              <w:bottom w:val="single" w:sz="4" w:space="0" w:color="auto"/>
              <w:right w:val="single" w:sz="4" w:space="0" w:color="auto"/>
            </w:tcBorders>
            <w:shd w:val="clear" w:color="auto" w:fill="auto"/>
            <w:noWrap/>
            <w:vAlign w:val="bottom"/>
            <w:hideMark/>
          </w:tcPr>
          <w:p w14:paraId="37E67390" w14:textId="77777777" w:rsidR="000066D8" w:rsidRPr="00AA0EEF" w:rsidRDefault="000066D8" w:rsidP="006F379B">
            <w:pPr>
              <w:rPr>
                <w:rFonts w:ascii="Calibri" w:hAnsi="Calibri"/>
                <w:color w:val="000000"/>
                <w:sz w:val="22"/>
                <w:szCs w:val="22"/>
              </w:rPr>
            </w:pPr>
          </w:p>
        </w:tc>
        <w:tc>
          <w:tcPr>
            <w:tcW w:w="941" w:type="dxa"/>
            <w:gridSpan w:val="2"/>
            <w:tcBorders>
              <w:top w:val="nil"/>
              <w:left w:val="nil"/>
              <w:bottom w:val="single" w:sz="4" w:space="0" w:color="auto"/>
              <w:right w:val="single" w:sz="4" w:space="0" w:color="auto"/>
            </w:tcBorders>
            <w:shd w:val="clear" w:color="auto" w:fill="auto"/>
            <w:noWrap/>
            <w:vAlign w:val="bottom"/>
            <w:hideMark/>
          </w:tcPr>
          <w:p w14:paraId="1EEC33E1"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nil"/>
              <w:left w:val="nil"/>
              <w:bottom w:val="single" w:sz="4" w:space="0" w:color="auto"/>
              <w:right w:val="single" w:sz="4" w:space="0" w:color="auto"/>
            </w:tcBorders>
            <w:shd w:val="clear" w:color="auto" w:fill="auto"/>
            <w:noWrap/>
            <w:vAlign w:val="bottom"/>
            <w:hideMark/>
          </w:tcPr>
          <w:p w14:paraId="668F0D09"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r>
      <w:tr w:rsidR="000066D8" w:rsidRPr="00AA0EEF" w14:paraId="1E2D16EA"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656469EA" w14:textId="77777777" w:rsidR="000066D8" w:rsidRPr="00AA0EEF" w:rsidRDefault="000066D8" w:rsidP="006F379B">
            <w:pPr>
              <w:rPr>
                <w:rFonts w:ascii="Calibri" w:hAnsi="Calibri"/>
                <w:color w:val="000000"/>
                <w:sz w:val="22"/>
                <w:szCs w:val="22"/>
              </w:rPr>
            </w:pPr>
            <w:r>
              <w:rPr>
                <w:rFonts w:ascii="Calibri" w:hAnsi="Calibri"/>
                <w:color w:val="000000"/>
                <w:sz w:val="22"/>
                <w:szCs w:val="22"/>
              </w:rPr>
              <w:t xml:space="preserve">       </w:t>
            </w:r>
            <w:r w:rsidRPr="00AA0EEF">
              <w:rPr>
                <w:rFonts w:ascii="Calibri" w:hAnsi="Calibri"/>
                <w:color w:val="000000"/>
                <w:sz w:val="22"/>
                <w:szCs w:val="22"/>
              </w:rPr>
              <w:t>E.  Report on internal controls related to the financial</w:t>
            </w:r>
          </w:p>
        </w:tc>
        <w:tc>
          <w:tcPr>
            <w:tcW w:w="983" w:type="dxa"/>
            <w:gridSpan w:val="3"/>
            <w:tcBorders>
              <w:top w:val="nil"/>
              <w:left w:val="nil"/>
              <w:bottom w:val="nil"/>
              <w:right w:val="nil"/>
            </w:tcBorders>
            <w:shd w:val="clear" w:color="auto" w:fill="auto"/>
            <w:noWrap/>
            <w:vAlign w:val="bottom"/>
            <w:hideMark/>
          </w:tcPr>
          <w:p w14:paraId="58401743" w14:textId="77777777" w:rsidR="000066D8" w:rsidRPr="00AA0EEF" w:rsidRDefault="000066D8" w:rsidP="006F379B">
            <w:pPr>
              <w:rPr>
                <w:rFonts w:ascii="Calibri" w:hAnsi="Calibri"/>
                <w:color w:val="000000"/>
                <w:sz w:val="22"/>
                <w:szCs w:val="22"/>
              </w:rPr>
            </w:pPr>
          </w:p>
        </w:tc>
        <w:tc>
          <w:tcPr>
            <w:tcW w:w="941" w:type="dxa"/>
            <w:gridSpan w:val="2"/>
            <w:tcBorders>
              <w:top w:val="nil"/>
              <w:left w:val="nil"/>
              <w:bottom w:val="nil"/>
              <w:right w:val="nil"/>
            </w:tcBorders>
            <w:shd w:val="clear" w:color="auto" w:fill="auto"/>
            <w:noWrap/>
            <w:vAlign w:val="bottom"/>
            <w:hideMark/>
          </w:tcPr>
          <w:p w14:paraId="2DC95CB4" w14:textId="77777777" w:rsidR="000066D8" w:rsidRPr="00AA0EEF" w:rsidRDefault="000066D8" w:rsidP="006F379B">
            <w:pPr>
              <w:rPr>
                <w:rFonts w:ascii="Calibri" w:hAnsi="Calibri"/>
                <w:color w:val="000000"/>
                <w:sz w:val="22"/>
                <w:szCs w:val="22"/>
              </w:rPr>
            </w:pPr>
          </w:p>
        </w:tc>
        <w:tc>
          <w:tcPr>
            <w:tcW w:w="1024" w:type="dxa"/>
            <w:tcBorders>
              <w:top w:val="nil"/>
              <w:left w:val="nil"/>
              <w:bottom w:val="nil"/>
              <w:right w:val="nil"/>
            </w:tcBorders>
            <w:shd w:val="clear" w:color="auto" w:fill="auto"/>
            <w:noWrap/>
            <w:vAlign w:val="bottom"/>
            <w:hideMark/>
          </w:tcPr>
          <w:p w14:paraId="20F6266E" w14:textId="77777777" w:rsidR="000066D8" w:rsidRPr="00AA0EEF" w:rsidRDefault="000066D8" w:rsidP="006F379B">
            <w:pPr>
              <w:rPr>
                <w:rFonts w:ascii="Calibri" w:hAnsi="Calibri"/>
                <w:color w:val="000000"/>
                <w:sz w:val="22"/>
                <w:szCs w:val="22"/>
              </w:rPr>
            </w:pPr>
          </w:p>
        </w:tc>
      </w:tr>
      <w:tr w:rsidR="000066D8" w:rsidRPr="00AA0EEF" w14:paraId="3111B1E2"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42D4D764"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xml:space="preserve">      </w:t>
            </w:r>
            <w:r>
              <w:rPr>
                <w:rFonts w:ascii="Calibri" w:hAnsi="Calibri"/>
                <w:color w:val="000000"/>
                <w:sz w:val="22"/>
                <w:szCs w:val="22"/>
              </w:rPr>
              <w:t xml:space="preserve">      </w:t>
            </w:r>
            <w:r w:rsidRPr="00AA0EEF">
              <w:rPr>
                <w:rFonts w:ascii="Calibri" w:hAnsi="Calibri"/>
                <w:color w:val="000000"/>
                <w:sz w:val="22"/>
                <w:szCs w:val="22"/>
              </w:rPr>
              <w:t>statements and major programs?</w:t>
            </w:r>
          </w:p>
        </w:tc>
        <w:tc>
          <w:tcPr>
            <w:tcW w:w="9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7DCA2" w14:textId="77777777" w:rsidR="000066D8" w:rsidRPr="00AA0EEF" w:rsidRDefault="000066D8" w:rsidP="006F379B">
            <w:pPr>
              <w:rPr>
                <w:rFonts w:ascii="Calibri" w:hAnsi="Calibri"/>
                <w:color w:val="000000"/>
                <w:sz w:val="22"/>
                <w:szCs w:val="22"/>
              </w:rPr>
            </w:pPr>
          </w:p>
        </w:tc>
        <w:tc>
          <w:tcPr>
            <w:tcW w:w="9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B833BB"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14:paraId="10A55099"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r>
      <w:tr w:rsidR="000066D8" w:rsidRPr="00AA0EEF" w14:paraId="0C5AC3DE"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0EE1FCB4" w14:textId="77777777" w:rsidR="000066D8" w:rsidRPr="00AA0EEF" w:rsidRDefault="000066D8" w:rsidP="006F379B">
            <w:pPr>
              <w:rPr>
                <w:rFonts w:ascii="Calibri" w:hAnsi="Calibri"/>
                <w:color w:val="000000"/>
                <w:sz w:val="22"/>
                <w:szCs w:val="22"/>
              </w:rPr>
            </w:pPr>
            <w:r>
              <w:rPr>
                <w:rFonts w:ascii="Calibri" w:hAnsi="Calibri"/>
                <w:color w:val="000000"/>
                <w:sz w:val="22"/>
                <w:szCs w:val="22"/>
              </w:rPr>
              <w:t xml:space="preserve">       </w:t>
            </w:r>
            <w:r w:rsidRPr="00AA0EEF">
              <w:rPr>
                <w:rFonts w:ascii="Calibri" w:hAnsi="Calibri"/>
                <w:color w:val="000000"/>
                <w:sz w:val="22"/>
                <w:szCs w:val="22"/>
              </w:rPr>
              <w:t>F.  Report on compliance with laws, regulations, etc…?</w:t>
            </w:r>
          </w:p>
        </w:tc>
        <w:tc>
          <w:tcPr>
            <w:tcW w:w="983" w:type="dxa"/>
            <w:gridSpan w:val="3"/>
            <w:tcBorders>
              <w:top w:val="nil"/>
              <w:left w:val="single" w:sz="4" w:space="0" w:color="auto"/>
              <w:bottom w:val="single" w:sz="4" w:space="0" w:color="auto"/>
              <w:right w:val="single" w:sz="4" w:space="0" w:color="auto"/>
            </w:tcBorders>
            <w:shd w:val="clear" w:color="auto" w:fill="auto"/>
            <w:noWrap/>
            <w:vAlign w:val="bottom"/>
            <w:hideMark/>
          </w:tcPr>
          <w:p w14:paraId="0EA83174" w14:textId="77777777" w:rsidR="000066D8" w:rsidRPr="00AA0EEF" w:rsidRDefault="000066D8" w:rsidP="006F379B">
            <w:pPr>
              <w:rPr>
                <w:rFonts w:ascii="Calibri" w:hAnsi="Calibri"/>
                <w:color w:val="000000"/>
                <w:sz w:val="22"/>
                <w:szCs w:val="22"/>
              </w:rPr>
            </w:pPr>
          </w:p>
        </w:tc>
        <w:tc>
          <w:tcPr>
            <w:tcW w:w="941" w:type="dxa"/>
            <w:gridSpan w:val="2"/>
            <w:tcBorders>
              <w:top w:val="nil"/>
              <w:left w:val="nil"/>
              <w:bottom w:val="single" w:sz="4" w:space="0" w:color="auto"/>
              <w:right w:val="single" w:sz="4" w:space="0" w:color="auto"/>
            </w:tcBorders>
            <w:shd w:val="clear" w:color="auto" w:fill="auto"/>
            <w:noWrap/>
            <w:vAlign w:val="bottom"/>
            <w:hideMark/>
          </w:tcPr>
          <w:p w14:paraId="657DDB1F"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nil"/>
              <w:left w:val="nil"/>
              <w:bottom w:val="single" w:sz="4" w:space="0" w:color="auto"/>
              <w:right w:val="single" w:sz="4" w:space="0" w:color="auto"/>
            </w:tcBorders>
            <w:shd w:val="clear" w:color="auto" w:fill="auto"/>
            <w:noWrap/>
            <w:vAlign w:val="bottom"/>
            <w:hideMark/>
          </w:tcPr>
          <w:p w14:paraId="284C2601"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r>
      <w:tr w:rsidR="000066D8" w:rsidRPr="00AA0EEF" w14:paraId="5118B9CC"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1118C46A" w14:textId="77777777" w:rsidR="000066D8" w:rsidRPr="00AA0EEF" w:rsidRDefault="000066D8" w:rsidP="006F379B">
            <w:pPr>
              <w:rPr>
                <w:rFonts w:ascii="Calibri" w:hAnsi="Calibri"/>
                <w:color w:val="000000"/>
                <w:sz w:val="22"/>
                <w:szCs w:val="22"/>
              </w:rPr>
            </w:pPr>
            <w:r>
              <w:rPr>
                <w:rFonts w:ascii="Calibri" w:hAnsi="Calibri"/>
                <w:color w:val="000000"/>
                <w:sz w:val="22"/>
                <w:szCs w:val="22"/>
              </w:rPr>
              <w:t xml:space="preserve">       </w:t>
            </w:r>
            <w:r w:rsidRPr="00AA0EEF">
              <w:rPr>
                <w:rFonts w:ascii="Calibri" w:hAnsi="Calibri"/>
                <w:color w:val="000000"/>
                <w:sz w:val="22"/>
                <w:szCs w:val="22"/>
              </w:rPr>
              <w:t>G. Schedule of findings and questioned costs?</w:t>
            </w:r>
          </w:p>
        </w:tc>
        <w:tc>
          <w:tcPr>
            <w:tcW w:w="983" w:type="dxa"/>
            <w:gridSpan w:val="3"/>
            <w:tcBorders>
              <w:top w:val="nil"/>
              <w:left w:val="single" w:sz="4" w:space="0" w:color="auto"/>
              <w:bottom w:val="single" w:sz="4" w:space="0" w:color="auto"/>
              <w:right w:val="single" w:sz="4" w:space="0" w:color="auto"/>
            </w:tcBorders>
            <w:shd w:val="clear" w:color="auto" w:fill="auto"/>
            <w:noWrap/>
            <w:vAlign w:val="bottom"/>
            <w:hideMark/>
          </w:tcPr>
          <w:p w14:paraId="7E33C2C9" w14:textId="77777777" w:rsidR="000066D8" w:rsidRPr="00AA0EEF" w:rsidRDefault="000066D8" w:rsidP="006F379B">
            <w:pPr>
              <w:rPr>
                <w:rFonts w:ascii="Calibri" w:hAnsi="Calibri"/>
                <w:color w:val="000000"/>
                <w:sz w:val="22"/>
                <w:szCs w:val="22"/>
              </w:rPr>
            </w:pPr>
          </w:p>
        </w:tc>
        <w:tc>
          <w:tcPr>
            <w:tcW w:w="941" w:type="dxa"/>
            <w:gridSpan w:val="2"/>
            <w:tcBorders>
              <w:top w:val="nil"/>
              <w:left w:val="nil"/>
              <w:bottom w:val="single" w:sz="4" w:space="0" w:color="auto"/>
              <w:right w:val="single" w:sz="4" w:space="0" w:color="auto"/>
            </w:tcBorders>
            <w:shd w:val="clear" w:color="auto" w:fill="auto"/>
            <w:noWrap/>
            <w:vAlign w:val="bottom"/>
            <w:hideMark/>
          </w:tcPr>
          <w:p w14:paraId="22C4A6A3"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nil"/>
              <w:left w:val="nil"/>
              <w:bottom w:val="single" w:sz="4" w:space="0" w:color="auto"/>
              <w:right w:val="single" w:sz="4" w:space="0" w:color="auto"/>
            </w:tcBorders>
            <w:shd w:val="clear" w:color="auto" w:fill="auto"/>
            <w:noWrap/>
            <w:vAlign w:val="bottom"/>
            <w:hideMark/>
          </w:tcPr>
          <w:p w14:paraId="6D397A61"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r>
      <w:tr w:rsidR="000066D8" w:rsidRPr="00AA0EEF" w14:paraId="1C3A6E5E"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3C9CA9F1"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xml:space="preserve">      </w:t>
            </w:r>
            <w:r>
              <w:rPr>
                <w:rFonts w:ascii="Calibri" w:hAnsi="Calibri"/>
                <w:color w:val="000000"/>
                <w:sz w:val="22"/>
                <w:szCs w:val="22"/>
              </w:rPr>
              <w:t xml:space="preserve">       </w:t>
            </w:r>
            <w:r w:rsidRPr="00AA0EEF">
              <w:rPr>
                <w:rFonts w:ascii="Calibri" w:hAnsi="Calibri"/>
                <w:color w:val="000000"/>
                <w:sz w:val="22"/>
                <w:szCs w:val="22"/>
              </w:rPr>
              <w:t>(If none, schedule should say none.)</w:t>
            </w:r>
          </w:p>
        </w:tc>
        <w:tc>
          <w:tcPr>
            <w:tcW w:w="983" w:type="dxa"/>
            <w:gridSpan w:val="3"/>
            <w:tcBorders>
              <w:top w:val="nil"/>
              <w:left w:val="nil"/>
              <w:bottom w:val="nil"/>
              <w:right w:val="nil"/>
            </w:tcBorders>
            <w:shd w:val="clear" w:color="auto" w:fill="auto"/>
            <w:noWrap/>
            <w:vAlign w:val="bottom"/>
            <w:hideMark/>
          </w:tcPr>
          <w:p w14:paraId="61304C6E" w14:textId="77777777" w:rsidR="000066D8" w:rsidRPr="00AA0EEF" w:rsidRDefault="000066D8" w:rsidP="006F379B">
            <w:pPr>
              <w:rPr>
                <w:rFonts w:ascii="Calibri" w:hAnsi="Calibri"/>
                <w:color w:val="000000"/>
                <w:sz w:val="22"/>
                <w:szCs w:val="22"/>
              </w:rPr>
            </w:pPr>
          </w:p>
        </w:tc>
        <w:tc>
          <w:tcPr>
            <w:tcW w:w="941" w:type="dxa"/>
            <w:gridSpan w:val="2"/>
            <w:tcBorders>
              <w:top w:val="nil"/>
              <w:left w:val="nil"/>
              <w:bottom w:val="nil"/>
              <w:right w:val="nil"/>
            </w:tcBorders>
            <w:shd w:val="clear" w:color="auto" w:fill="auto"/>
            <w:noWrap/>
            <w:vAlign w:val="bottom"/>
            <w:hideMark/>
          </w:tcPr>
          <w:p w14:paraId="14F0F58D" w14:textId="77777777" w:rsidR="000066D8" w:rsidRPr="00AA0EEF" w:rsidRDefault="000066D8" w:rsidP="006F379B">
            <w:pPr>
              <w:rPr>
                <w:rFonts w:ascii="Calibri" w:hAnsi="Calibri"/>
                <w:color w:val="000000"/>
                <w:sz w:val="22"/>
                <w:szCs w:val="22"/>
              </w:rPr>
            </w:pPr>
          </w:p>
        </w:tc>
        <w:tc>
          <w:tcPr>
            <w:tcW w:w="1024" w:type="dxa"/>
            <w:tcBorders>
              <w:top w:val="nil"/>
              <w:left w:val="nil"/>
              <w:bottom w:val="nil"/>
              <w:right w:val="nil"/>
            </w:tcBorders>
            <w:shd w:val="clear" w:color="auto" w:fill="auto"/>
            <w:noWrap/>
            <w:vAlign w:val="bottom"/>
            <w:hideMark/>
          </w:tcPr>
          <w:p w14:paraId="7B08D0AD" w14:textId="77777777" w:rsidR="000066D8" w:rsidRPr="00AA0EEF" w:rsidRDefault="000066D8" w:rsidP="006F379B">
            <w:pPr>
              <w:rPr>
                <w:rFonts w:ascii="Calibri" w:hAnsi="Calibri"/>
                <w:color w:val="000000"/>
                <w:sz w:val="22"/>
                <w:szCs w:val="22"/>
              </w:rPr>
            </w:pPr>
          </w:p>
        </w:tc>
      </w:tr>
      <w:tr w:rsidR="000066D8" w:rsidRPr="00AA0EEF" w14:paraId="5782E3BF"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08A8C6D2" w14:textId="77777777" w:rsidR="000066D8" w:rsidRPr="00AA0EEF" w:rsidRDefault="000066D8" w:rsidP="006F379B">
            <w:pPr>
              <w:rPr>
                <w:rFonts w:ascii="Calibri" w:hAnsi="Calibri"/>
                <w:color w:val="000000"/>
                <w:sz w:val="22"/>
                <w:szCs w:val="22"/>
              </w:rPr>
            </w:pPr>
            <w:r>
              <w:rPr>
                <w:rFonts w:ascii="Calibri" w:hAnsi="Calibri"/>
                <w:color w:val="000000"/>
                <w:sz w:val="22"/>
                <w:szCs w:val="22"/>
              </w:rPr>
              <w:t xml:space="preserve">       </w:t>
            </w:r>
            <w:r w:rsidRPr="00AA0EEF">
              <w:rPr>
                <w:rFonts w:ascii="Calibri" w:hAnsi="Calibri"/>
                <w:color w:val="000000"/>
                <w:sz w:val="22"/>
                <w:szCs w:val="22"/>
              </w:rPr>
              <w:t>H. Schedule of prior audit findings?</w:t>
            </w:r>
          </w:p>
        </w:tc>
        <w:tc>
          <w:tcPr>
            <w:tcW w:w="9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02262" w14:textId="77777777" w:rsidR="000066D8" w:rsidRPr="00AA0EEF" w:rsidRDefault="000066D8" w:rsidP="006F379B">
            <w:pPr>
              <w:rPr>
                <w:rFonts w:ascii="Calibri" w:hAnsi="Calibri"/>
                <w:color w:val="000000"/>
                <w:sz w:val="22"/>
                <w:szCs w:val="22"/>
              </w:rPr>
            </w:pPr>
          </w:p>
        </w:tc>
        <w:tc>
          <w:tcPr>
            <w:tcW w:w="9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93D701"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14:paraId="04AC0D32"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r>
      <w:tr w:rsidR="000066D8" w:rsidRPr="00AA0EEF" w14:paraId="20979371"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5367F326" w14:textId="77777777" w:rsidR="000066D8" w:rsidRPr="00AA0EEF" w:rsidRDefault="000066D8" w:rsidP="006F379B">
            <w:pPr>
              <w:rPr>
                <w:rFonts w:ascii="Calibri" w:hAnsi="Calibri"/>
                <w:color w:val="000000"/>
                <w:sz w:val="22"/>
                <w:szCs w:val="22"/>
              </w:rPr>
            </w:pPr>
            <w:r>
              <w:rPr>
                <w:rFonts w:ascii="Calibri" w:hAnsi="Calibri"/>
                <w:color w:val="000000"/>
                <w:sz w:val="22"/>
                <w:szCs w:val="22"/>
              </w:rPr>
              <w:t xml:space="preserve">        </w:t>
            </w:r>
            <w:r w:rsidRPr="00AA0EEF">
              <w:rPr>
                <w:rFonts w:ascii="Calibri" w:hAnsi="Calibri"/>
                <w:color w:val="000000"/>
                <w:sz w:val="22"/>
                <w:szCs w:val="22"/>
              </w:rPr>
              <w:t>I.  The auditee's corrective action plan?</w:t>
            </w:r>
          </w:p>
        </w:tc>
        <w:tc>
          <w:tcPr>
            <w:tcW w:w="983" w:type="dxa"/>
            <w:gridSpan w:val="3"/>
            <w:tcBorders>
              <w:top w:val="nil"/>
              <w:left w:val="single" w:sz="4" w:space="0" w:color="auto"/>
              <w:bottom w:val="single" w:sz="4" w:space="0" w:color="auto"/>
              <w:right w:val="single" w:sz="4" w:space="0" w:color="auto"/>
            </w:tcBorders>
            <w:shd w:val="clear" w:color="auto" w:fill="auto"/>
            <w:noWrap/>
            <w:vAlign w:val="bottom"/>
            <w:hideMark/>
          </w:tcPr>
          <w:p w14:paraId="55E7CDB3"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941" w:type="dxa"/>
            <w:gridSpan w:val="2"/>
            <w:tcBorders>
              <w:top w:val="nil"/>
              <w:left w:val="nil"/>
              <w:bottom w:val="single" w:sz="4" w:space="0" w:color="auto"/>
              <w:right w:val="single" w:sz="4" w:space="0" w:color="auto"/>
            </w:tcBorders>
            <w:shd w:val="clear" w:color="auto" w:fill="auto"/>
            <w:noWrap/>
            <w:vAlign w:val="bottom"/>
            <w:hideMark/>
          </w:tcPr>
          <w:p w14:paraId="38CB1E26"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nil"/>
              <w:left w:val="nil"/>
              <w:bottom w:val="single" w:sz="4" w:space="0" w:color="auto"/>
              <w:right w:val="single" w:sz="4" w:space="0" w:color="auto"/>
            </w:tcBorders>
            <w:shd w:val="clear" w:color="auto" w:fill="auto"/>
            <w:noWrap/>
            <w:vAlign w:val="bottom"/>
            <w:hideMark/>
          </w:tcPr>
          <w:p w14:paraId="635074A4" w14:textId="77777777" w:rsidR="000066D8" w:rsidRPr="00AA0EEF" w:rsidRDefault="000066D8" w:rsidP="006F379B">
            <w:pPr>
              <w:rPr>
                <w:rFonts w:ascii="Calibri" w:hAnsi="Calibri"/>
                <w:color w:val="000000"/>
                <w:sz w:val="22"/>
                <w:szCs w:val="22"/>
              </w:rPr>
            </w:pPr>
          </w:p>
        </w:tc>
      </w:tr>
      <w:tr w:rsidR="000066D8" w:rsidRPr="00AA0EEF" w14:paraId="7CFB3789"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7200240C"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2.</w:t>
            </w:r>
            <w:r>
              <w:rPr>
                <w:rFonts w:ascii="Calibri" w:hAnsi="Calibri"/>
                <w:color w:val="000000"/>
                <w:sz w:val="22"/>
                <w:szCs w:val="22"/>
              </w:rPr>
              <w:t xml:space="preserve">   </w:t>
            </w:r>
            <w:r w:rsidRPr="00AA0EEF">
              <w:rPr>
                <w:rFonts w:ascii="Calibri" w:hAnsi="Calibri"/>
                <w:color w:val="000000"/>
                <w:sz w:val="22"/>
                <w:szCs w:val="22"/>
              </w:rPr>
              <w:t>Do you understand and agree with the type of financial opinion</w:t>
            </w:r>
          </w:p>
        </w:tc>
        <w:tc>
          <w:tcPr>
            <w:tcW w:w="983" w:type="dxa"/>
            <w:gridSpan w:val="3"/>
            <w:tcBorders>
              <w:top w:val="nil"/>
              <w:left w:val="nil"/>
              <w:bottom w:val="nil"/>
              <w:right w:val="nil"/>
            </w:tcBorders>
            <w:shd w:val="clear" w:color="auto" w:fill="auto"/>
            <w:noWrap/>
            <w:vAlign w:val="bottom"/>
            <w:hideMark/>
          </w:tcPr>
          <w:p w14:paraId="0A73E3F0" w14:textId="77777777" w:rsidR="000066D8" w:rsidRPr="00AA0EEF" w:rsidRDefault="000066D8" w:rsidP="006F379B">
            <w:pPr>
              <w:rPr>
                <w:rFonts w:ascii="Calibri" w:hAnsi="Calibri"/>
                <w:color w:val="000000"/>
                <w:sz w:val="22"/>
                <w:szCs w:val="22"/>
              </w:rPr>
            </w:pPr>
          </w:p>
        </w:tc>
        <w:tc>
          <w:tcPr>
            <w:tcW w:w="941" w:type="dxa"/>
            <w:gridSpan w:val="2"/>
            <w:tcBorders>
              <w:top w:val="nil"/>
              <w:left w:val="nil"/>
              <w:bottom w:val="nil"/>
              <w:right w:val="nil"/>
            </w:tcBorders>
            <w:shd w:val="clear" w:color="auto" w:fill="auto"/>
            <w:noWrap/>
            <w:vAlign w:val="bottom"/>
            <w:hideMark/>
          </w:tcPr>
          <w:p w14:paraId="1AFC202B" w14:textId="77777777" w:rsidR="000066D8" w:rsidRPr="00AA0EEF" w:rsidRDefault="000066D8" w:rsidP="006F379B">
            <w:pPr>
              <w:rPr>
                <w:rFonts w:ascii="Calibri" w:hAnsi="Calibri"/>
                <w:color w:val="000000"/>
                <w:sz w:val="22"/>
                <w:szCs w:val="22"/>
              </w:rPr>
            </w:pPr>
          </w:p>
        </w:tc>
        <w:tc>
          <w:tcPr>
            <w:tcW w:w="1024" w:type="dxa"/>
            <w:tcBorders>
              <w:top w:val="nil"/>
              <w:left w:val="nil"/>
              <w:bottom w:val="nil"/>
              <w:right w:val="nil"/>
            </w:tcBorders>
            <w:shd w:val="clear" w:color="auto" w:fill="auto"/>
            <w:noWrap/>
            <w:vAlign w:val="bottom"/>
            <w:hideMark/>
          </w:tcPr>
          <w:p w14:paraId="556ACB04" w14:textId="77777777" w:rsidR="000066D8" w:rsidRPr="00AA0EEF" w:rsidRDefault="000066D8" w:rsidP="006F379B">
            <w:pPr>
              <w:rPr>
                <w:rFonts w:ascii="Calibri" w:hAnsi="Calibri"/>
                <w:color w:val="000000"/>
                <w:sz w:val="22"/>
                <w:szCs w:val="22"/>
              </w:rPr>
            </w:pPr>
          </w:p>
        </w:tc>
      </w:tr>
      <w:tr w:rsidR="000066D8" w:rsidRPr="00AA0EEF" w14:paraId="10C8E3E4"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4C8E6FDD" w14:textId="77777777" w:rsidR="000066D8" w:rsidRPr="00AA0EEF" w:rsidRDefault="000066D8" w:rsidP="006F379B">
            <w:pPr>
              <w:rPr>
                <w:rFonts w:ascii="Calibri" w:hAnsi="Calibri"/>
                <w:color w:val="000000"/>
                <w:sz w:val="22"/>
                <w:szCs w:val="22"/>
              </w:rPr>
            </w:pPr>
            <w:r>
              <w:rPr>
                <w:rFonts w:ascii="Calibri" w:hAnsi="Calibri"/>
                <w:color w:val="000000"/>
                <w:sz w:val="22"/>
                <w:szCs w:val="22"/>
              </w:rPr>
              <w:t xml:space="preserve">      </w:t>
            </w:r>
            <w:r w:rsidRPr="00AA0EEF">
              <w:rPr>
                <w:rFonts w:ascii="Calibri" w:hAnsi="Calibri"/>
                <w:color w:val="000000"/>
                <w:sz w:val="22"/>
                <w:szCs w:val="22"/>
              </w:rPr>
              <w:t>given (qualified, unqualified, adverse, disclaimer)?</w:t>
            </w:r>
          </w:p>
        </w:tc>
        <w:tc>
          <w:tcPr>
            <w:tcW w:w="9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65D1C" w14:textId="77777777" w:rsidR="000066D8" w:rsidRPr="00AA0EEF" w:rsidRDefault="000066D8" w:rsidP="006F379B">
            <w:pPr>
              <w:rPr>
                <w:rFonts w:ascii="Calibri" w:hAnsi="Calibri"/>
                <w:color w:val="000000"/>
                <w:sz w:val="22"/>
                <w:szCs w:val="22"/>
              </w:rPr>
            </w:pPr>
          </w:p>
        </w:tc>
        <w:tc>
          <w:tcPr>
            <w:tcW w:w="9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0EBD42"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14:paraId="017F6EC3"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r>
      <w:tr w:rsidR="000066D8" w:rsidRPr="00AA0EEF" w14:paraId="7C3DFA16"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05DB6C63" w14:textId="77777777" w:rsidR="000066D8" w:rsidRPr="00AA0EEF" w:rsidRDefault="000066D8" w:rsidP="000066D8">
            <w:pPr>
              <w:numPr>
                <w:ilvl w:val="0"/>
                <w:numId w:val="7"/>
              </w:numPr>
              <w:rPr>
                <w:rFonts w:ascii="Calibri" w:hAnsi="Calibri"/>
                <w:color w:val="000000"/>
                <w:sz w:val="22"/>
                <w:szCs w:val="22"/>
              </w:rPr>
            </w:pPr>
            <w:r w:rsidRPr="00AA0EEF">
              <w:rPr>
                <w:rFonts w:ascii="Calibri" w:hAnsi="Calibri"/>
                <w:color w:val="000000"/>
                <w:sz w:val="22"/>
                <w:szCs w:val="22"/>
              </w:rPr>
              <w:t>Do the opinions refer to the government audit standards</w:t>
            </w:r>
          </w:p>
        </w:tc>
        <w:tc>
          <w:tcPr>
            <w:tcW w:w="983" w:type="dxa"/>
            <w:gridSpan w:val="3"/>
            <w:tcBorders>
              <w:top w:val="nil"/>
              <w:left w:val="nil"/>
              <w:bottom w:val="nil"/>
              <w:right w:val="nil"/>
            </w:tcBorders>
            <w:shd w:val="clear" w:color="auto" w:fill="auto"/>
            <w:noWrap/>
            <w:vAlign w:val="bottom"/>
            <w:hideMark/>
          </w:tcPr>
          <w:p w14:paraId="4DD9C6AD" w14:textId="77777777" w:rsidR="000066D8" w:rsidRPr="00AA0EEF" w:rsidRDefault="000066D8" w:rsidP="006F379B">
            <w:pPr>
              <w:rPr>
                <w:rFonts w:ascii="Calibri" w:hAnsi="Calibri"/>
                <w:color w:val="000000"/>
                <w:sz w:val="22"/>
                <w:szCs w:val="22"/>
              </w:rPr>
            </w:pPr>
          </w:p>
        </w:tc>
        <w:tc>
          <w:tcPr>
            <w:tcW w:w="941" w:type="dxa"/>
            <w:gridSpan w:val="2"/>
            <w:tcBorders>
              <w:top w:val="nil"/>
              <w:left w:val="nil"/>
              <w:bottom w:val="nil"/>
              <w:right w:val="nil"/>
            </w:tcBorders>
            <w:shd w:val="clear" w:color="auto" w:fill="auto"/>
            <w:noWrap/>
            <w:vAlign w:val="bottom"/>
            <w:hideMark/>
          </w:tcPr>
          <w:p w14:paraId="36A7BF97" w14:textId="77777777" w:rsidR="000066D8" w:rsidRPr="00AA0EEF" w:rsidRDefault="000066D8" w:rsidP="006F379B">
            <w:pPr>
              <w:rPr>
                <w:rFonts w:ascii="Calibri" w:hAnsi="Calibri"/>
                <w:color w:val="000000"/>
                <w:sz w:val="22"/>
                <w:szCs w:val="22"/>
              </w:rPr>
            </w:pPr>
          </w:p>
        </w:tc>
        <w:tc>
          <w:tcPr>
            <w:tcW w:w="1024" w:type="dxa"/>
            <w:tcBorders>
              <w:top w:val="nil"/>
              <w:left w:val="nil"/>
              <w:bottom w:val="nil"/>
              <w:right w:val="nil"/>
            </w:tcBorders>
            <w:shd w:val="clear" w:color="auto" w:fill="auto"/>
            <w:noWrap/>
            <w:vAlign w:val="bottom"/>
            <w:hideMark/>
          </w:tcPr>
          <w:p w14:paraId="5C6DD2D4" w14:textId="77777777" w:rsidR="000066D8" w:rsidRPr="00AA0EEF" w:rsidRDefault="000066D8" w:rsidP="006F379B">
            <w:pPr>
              <w:rPr>
                <w:rFonts w:ascii="Calibri" w:hAnsi="Calibri"/>
                <w:color w:val="000000"/>
                <w:sz w:val="22"/>
                <w:szCs w:val="22"/>
              </w:rPr>
            </w:pPr>
          </w:p>
        </w:tc>
      </w:tr>
      <w:tr w:rsidR="000066D8" w:rsidRPr="00AA0EEF" w14:paraId="33ADE220"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70B00D7C" w14:textId="77777777" w:rsidR="000066D8" w:rsidRPr="00AA0EEF" w:rsidRDefault="000066D8" w:rsidP="006F379B">
            <w:pPr>
              <w:rPr>
                <w:rFonts w:ascii="Calibri" w:hAnsi="Calibri"/>
                <w:color w:val="000000"/>
                <w:sz w:val="22"/>
                <w:szCs w:val="22"/>
              </w:rPr>
            </w:pPr>
            <w:r>
              <w:rPr>
                <w:rFonts w:ascii="Calibri" w:hAnsi="Calibri"/>
                <w:color w:val="000000"/>
                <w:sz w:val="22"/>
                <w:szCs w:val="22"/>
              </w:rPr>
              <w:t xml:space="preserve">       </w:t>
            </w:r>
            <w:r w:rsidRPr="00AA0EEF">
              <w:rPr>
                <w:rFonts w:ascii="Calibri" w:hAnsi="Calibri"/>
                <w:color w:val="000000"/>
                <w:sz w:val="22"/>
                <w:szCs w:val="22"/>
              </w:rPr>
              <w:t xml:space="preserve">(Yellow Book) and OMB </w:t>
            </w:r>
            <w:r>
              <w:rPr>
                <w:rFonts w:ascii="Calibri" w:hAnsi="Calibri"/>
                <w:color w:val="000000"/>
                <w:sz w:val="22"/>
                <w:szCs w:val="22"/>
              </w:rPr>
              <w:t xml:space="preserve">2 CFR 200 Cost Principles </w:t>
            </w:r>
            <w:r w:rsidRPr="00AA0EEF">
              <w:rPr>
                <w:rFonts w:ascii="Calibri" w:hAnsi="Calibri"/>
                <w:color w:val="000000"/>
                <w:sz w:val="22"/>
                <w:szCs w:val="22"/>
              </w:rPr>
              <w:t>?</w:t>
            </w:r>
          </w:p>
        </w:tc>
        <w:tc>
          <w:tcPr>
            <w:tcW w:w="9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232AD" w14:textId="77777777" w:rsidR="000066D8" w:rsidRPr="00AA0EEF" w:rsidRDefault="000066D8" w:rsidP="006F379B">
            <w:pPr>
              <w:rPr>
                <w:rFonts w:ascii="Calibri" w:hAnsi="Calibri"/>
                <w:color w:val="000000"/>
                <w:sz w:val="22"/>
                <w:szCs w:val="22"/>
              </w:rPr>
            </w:pPr>
          </w:p>
        </w:tc>
        <w:tc>
          <w:tcPr>
            <w:tcW w:w="9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5EEE97"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14:paraId="7CF3E53A"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r>
      <w:tr w:rsidR="000066D8" w:rsidRPr="00AA0EEF" w14:paraId="6EEA295D"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30C8A970" w14:textId="77777777" w:rsidR="000066D8" w:rsidRPr="00AA0EEF" w:rsidRDefault="000066D8" w:rsidP="000066D8">
            <w:pPr>
              <w:numPr>
                <w:ilvl w:val="0"/>
                <w:numId w:val="7"/>
              </w:numPr>
              <w:rPr>
                <w:rFonts w:ascii="Calibri" w:hAnsi="Calibri"/>
                <w:color w:val="000000"/>
                <w:sz w:val="22"/>
                <w:szCs w:val="22"/>
              </w:rPr>
            </w:pPr>
            <w:r w:rsidRPr="00AA0EEF">
              <w:rPr>
                <w:rFonts w:ascii="Calibri" w:hAnsi="Calibri"/>
                <w:color w:val="000000"/>
                <w:sz w:val="22"/>
                <w:szCs w:val="22"/>
              </w:rPr>
              <w:t xml:space="preserve">If the audit refers to "another comprehensive basis of </w:t>
            </w:r>
          </w:p>
        </w:tc>
        <w:tc>
          <w:tcPr>
            <w:tcW w:w="983" w:type="dxa"/>
            <w:gridSpan w:val="3"/>
            <w:tcBorders>
              <w:top w:val="nil"/>
              <w:left w:val="nil"/>
              <w:bottom w:val="nil"/>
              <w:right w:val="nil"/>
            </w:tcBorders>
            <w:shd w:val="clear" w:color="auto" w:fill="auto"/>
            <w:noWrap/>
            <w:vAlign w:val="bottom"/>
            <w:hideMark/>
          </w:tcPr>
          <w:p w14:paraId="1D18EFED" w14:textId="77777777" w:rsidR="000066D8" w:rsidRPr="00AA0EEF" w:rsidRDefault="000066D8" w:rsidP="006F379B">
            <w:pPr>
              <w:rPr>
                <w:rFonts w:ascii="Calibri" w:hAnsi="Calibri"/>
                <w:color w:val="000000"/>
                <w:sz w:val="22"/>
                <w:szCs w:val="22"/>
              </w:rPr>
            </w:pPr>
          </w:p>
        </w:tc>
        <w:tc>
          <w:tcPr>
            <w:tcW w:w="941" w:type="dxa"/>
            <w:gridSpan w:val="2"/>
            <w:tcBorders>
              <w:top w:val="nil"/>
              <w:left w:val="nil"/>
              <w:bottom w:val="nil"/>
              <w:right w:val="nil"/>
            </w:tcBorders>
            <w:shd w:val="clear" w:color="auto" w:fill="auto"/>
            <w:noWrap/>
            <w:vAlign w:val="bottom"/>
            <w:hideMark/>
          </w:tcPr>
          <w:p w14:paraId="60B92073" w14:textId="77777777" w:rsidR="000066D8" w:rsidRPr="00AA0EEF" w:rsidRDefault="000066D8" w:rsidP="006F379B">
            <w:pPr>
              <w:rPr>
                <w:rFonts w:ascii="Calibri" w:hAnsi="Calibri"/>
                <w:color w:val="000000"/>
                <w:sz w:val="22"/>
                <w:szCs w:val="22"/>
              </w:rPr>
            </w:pPr>
          </w:p>
        </w:tc>
        <w:tc>
          <w:tcPr>
            <w:tcW w:w="1024" w:type="dxa"/>
            <w:tcBorders>
              <w:top w:val="nil"/>
              <w:left w:val="nil"/>
              <w:bottom w:val="nil"/>
              <w:right w:val="nil"/>
            </w:tcBorders>
            <w:shd w:val="clear" w:color="auto" w:fill="auto"/>
            <w:noWrap/>
            <w:vAlign w:val="bottom"/>
            <w:hideMark/>
          </w:tcPr>
          <w:p w14:paraId="391ED550" w14:textId="77777777" w:rsidR="000066D8" w:rsidRPr="00AA0EEF" w:rsidRDefault="000066D8" w:rsidP="006F379B">
            <w:pPr>
              <w:rPr>
                <w:rFonts w:ascii="Calibri" w:hAnsi="Calibri"/>
                <w:color w:val="000000"/>
                <w:sz w:val="22"/>
                <w:szCs w:val="22"/>
              </w:rPr>
            </w:pPr>
          </w:p>
        </w:tc>
      </w:tr>
      <w:tr w:rsidR="000066D8" w:rsidRPr="00AA0EEF" w14:paraId="55C865C0"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2841C3AE" w14:textId="77777777" w:rsidR="000066D8" w:rsidRPr="00AA0EEF" w:rsidRDefault="000066D8" w:rsidP="006F379B">
            <w:pPr>
              <w:rPr>
                <w:rFonts w:ascii="Calibri" w:hAnsi="Calibri"/>
                <w:color w:val="000000"/>
                <w:sz w:val="22"/>
                <w:szCs w:val="22"/>
              </w:rPr>
            </w:pPr>
            <w:r>
              <w:rPr>
                <w:rFonts w:ascii="Calibri" w:hAnsi="Calibri"/>
                <w:color w:val="000000"/>
                <w:sz w:val="22"/>
                <w:szCs w:val="22"/>
              </w:rPr>
              <w:t xml:space="preserve">       </w:t>
            </w:r>
            <w:r w:rsidRPr="00AA0EEF">
              <w:rPr>
                <w:rFonts w:ascii="Calibri" w:hAnsi="Calibri"/>
                <w:color w:val="000000"/>
                <w:sz w:val="22"/>
                <w:szCs w:val="22"/>
              </w:rPr>
              <w:t>accounting, " is this correct? - GASB STMT 65</w:t>
            </w:r>
          </w:p>
        </w:tc>
        <w:tc>
          <w:tcPr>
            <w:tcW w:w="9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CBD74" w14:textId="77777777" w:rsidR="000066D8" w:rsidRPr="00AA0EEF" w:rsidRDefault="000066D8" w:rsidP="006F379B">
            <w:pPr>
              <w:rPr>
                <w:rFonts w:ascii="Calibri" w:hAnsi="Calibri"/>
                <w:color w:val="000000"/>
                <w:sz w:val="22"/>
                <w:szCs w:val="22"/>
              </w:rPr>
            </w:pPr>
          </w:p>
        </w:tc>
        <w:tc>
          <w:tcPr>
            <w:tcW w:w="9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FD03C6"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14:paraId="7C86ADD9"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r>
      <w:tr w:rsidR="000066D8" w:rsidRPr="00AA0EEF" w14:paraId="4E6E3970"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03F463C6" w14:textId="77777777" w:rsidR="000066D8" w:rsidRPr="00AA0EEF" w:rsidRDefault="000066D8" w:rsidP="000066D8">
            <w:pPr>
              <w:numPr>
                <w:ilvl w:val="0"/>
                <w:numId w:val="7"/>
              </w:numPr>
              <w:rPr>
                <w:rFonts w:ascii="Calibri" w:hAnsi="Calibri"/>
                <w:color w:val="000000"/>
                <w:sz w:val="22"/>
                <w:szCs w:val="22"/>
              </w:rPr>
            </w:pPr>
            <w:r w:rsidRPr="00AA0EEF">
              <w:rPr>
                <w:rFonts w:ascii="Calibri" w:hAnsi="Calibri"/>
                <w:color w:val="000000"/>
                <w:sz w:val="22"/>
                <w:szCs w:val="22"/>
              </w:rPr>
              <w:t>Are the opinions dated as of the last day of fieldwork?</w:t>
            </w:r>
          </w:p>
        </w:tc>
        <w:tc>
          <w:tcPr>
            <w:tcW w:w="983" w:type="dxa"/>
            <w:gridSpan w:val="3"/>
            <w:tcBorders>
              <w:top w:val="nil"/>
              <w:left w:val="single" w:sz="4" w:space="0" w:color="auto"/>
              <w:bottom w:val="single" w:sz="4" w:space="0" w:color="auto"/>
              <w:right w:val="single" w:sz="4" w:space="0" w:color="auto"/>
            </w:tcBorders>
            <w:shd w:val="clear" w:color="auto" w:fill="auto"/>
            <w:noWrap/>
            <w:vAlign w:val="bottom"/>
            <w:hideMark/>
          </w:tcPr>
          <w:p w14:paraId="51A4616B" w14:textId="77777777" w:rsidR="000066D8" w:rsidRPr="00AA0EEF" w:rsidRDefault="000066D8" w:rsidP="006F379B">
            <w:pPr>
              <w:rPr>
                <w:rFonts w:ascii="Calibri" w:hAnsi="Calibri"/>
                <w:color w:val="000000"/>
                <w:sz w:val="22"/>
                <w:szCs w:val="22"/>
              </w:rPr>
            </w:pPr>
          </w:p>
        </w:tc>
        <w:tc>
          <w:tcPr>
            <w:tcW w:w="941" w:type="dxa"/>
            <w:gridSpan w:val="2"/>
            <w:tcBorders>
              <w:top w:val="nil"/>
              <w:left w:val="nil"/>
              <w:bottom w:val="single" w:sz="4" w:space="0" w:color="auto"/>
              <w:right w:val="single" w:sz="4" w:space="0" w:color="auto"/>
            </w:tcBorders>
            <w:shd w:val="clear" w:color="auto" w:fill="auto"/>
            <w:noWrap/>
            <w:vAlign w:val="bottom"/>
            <w:hideMark/>
          </w:tcPr>
          <w:p w14:paraId="2A3A3272"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nil"/>
              <w:left w:val="nil"/>
              <w:bottom w:val="single" w:sz="4" w:space="0" w:color="auto"/>
              <w:right w:val="single" w:sz="4" w:space="0" w:color="auto"/>
            </w:tcBorders>
            <w:shd w:val="clear" w:color="auto" w:fill="auto"/>
            <w:noWrap/>
            <w:vAlign w:val="bottom"/>
            <w:hideMark/>
          </w:tcPr>
          <w:p w14:paraId="15ADFA76"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r>
      <w:tr w:rsidR="000066D8" w:rsidRPr="00AA0EEF" w14:paraId="7D133A00"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759E5CD8" w14:textId="77777777" w:rsidR="000066D8" w:rsidRPr="00AA0EEF" w:rsidRDefault="000066D8" w:rsidP="000066D8">
            <w:pPr>
              <w:numPr>
                <w:ilvl w:val="0"/>
                <w:numId w:val="7"/>
              </w:numPr>
              <w:rPr>
                <w:rFonts w:ascii="Calibri" w:hAnsi="Calibri"/>
                <w:color w:val="000000"/>
                <w:sz w:val="22"/>
                <w:szCs w:val="22"/>
              </w:rPr>
            </w:pPr>
            <w:r w:rsidRPr="00AA0EEF">
              <w:rPr>
                <w:rFonts w:ascii="Calibri" w:hAnsi="Calibri"/>
                <w:color w:val="000000"/>
                <w:sz w:val="22"/>
                <w:szCs w:val="22"/>
              </w:rPr>
              <w:t xml:space="preserve">If there are significant deficits in any fund balance, are they </w:t>
            </w:r>
          </w:p>
        </w:tc>
        <w:tc>
          <w:tcPr>
            <w:tcW w:w="983" w:type="dxa"/>
            <w:gridSpan w:val="3"/>
            <w:tcBorders>
              <w:top w:val="nil"/>
              <w:left w:val="nil"/>
              <w:bottom w:val="nil"/>
              <w:right w:val="nil"/>
            </w:tcBorders>
            <w:shd w:val="clear" w:color="auto" w:fill="auto"/>
            <w:noWrap/>
            <w:vAlign w:val="bottom"/>
            <w:hideMark/>
          </w:tcPr>
          <w:p w14:paraId="575CBE88" w14:textId="77777777" w:rsidR="000066D8" w:rsidRPr="00AA0EEF" w:rsidRDefault="000066D8" w:rsidP="006F379B">
            <w:pPr>
              <w:rPr>
                <w:rFonts w:ascii="Calibri" w:hAnsi="Calibri"/>
                <w:color w:val="000000"/>
                <w:sz w:val="22"/>
                <w:szCs w:val="22"/>
              </w:rPr>
            </w:pPr>
          </w:p>
        </w:tc>
        <w:tc>
          <w:tcPr>
            <w:tcW w:w="941" w:type="dxa"/>
            <w:gridSpan w:val="2"/>
            <w:tcBorders>
              <w:top w:val="nil"/>
              <w:left w:val="nil"/>
              <w:bottom w:val="nil"/>
              <w:right w:val="nil"/>
            </w:tcBorders>
            <w:shd w:val="clear" w:color="auto" w:fill="auto"/>
            <w:noWrap/>
            <w:vAlign w:val="bottom"/>
            <w:hideMark/>
          </w:tcPr>
          <w:p w14:paraId="1C064F2F" w14:textId="77777777" w:rsidR="000066D8" w:rsidRPr="00AA0EEF" w:rsidRDefault="000066D8" w:rsidP="006F379B">
            <w:pPr>
              <w:rPr>
                <w:rFonts w:ascii="Calibri" w:hAnsi="Calibri"/>
                <w:color w:val="000000"/>
                <w:sz w:val="22"/>
                <w:szCs w:val="22"/>
              </w:rPr>
            </w:pPr>
          </w:p>
        </w:tc>
        <w:tc>
          <w:tcPr>
            <w:tcW w:w="1024" w:type="dxa"/>
            <w:tcBorders>
              <w:top w:val="nil"/>
              <w:left w:val="nil"/>
              <w:bottom w:val="nil"/>
              <w:right w:val="nil"/>
            </w:tcBorders>
            <w:shd w:val="clear" w:color="auto" w:fill="auto"/>
            <w:noWrap/>
            <w:vAlign w:val="bottom"/>
            <w:hideMark/>
          </w:tcPr>
          <w:p w14:paraId="39188781" w14:textId="77777777" w:rsidR="000066D8" w:rsidRPr="00AA0EEF" w:rsidRDefault="000066D8" w:rsidP="006F379B">
            <w:pPr>
              <w:rPr>
                <w:rFonts w:ascii="Calibri" w:hAnsi="Calibri"/>
                <w:color w:val="000000"/>
                <w:sz w:val="22"/>
                <w:szCs w:val="22"/>
              </w:rPr>
            </w:pPr>
          </w:p>
        </w:tc>
      </w:tr>
      <w:tr w:rsidR="000066D8" w:rsidRPr="00AA0EEF" w14:paraId="5B123CAD"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65A4FF8B" w14:textId="77777777" w:rsidR="000066D8" w:rsidRPr="00AA0EEF" w:rsidRDefault="000066D8" w:rsidP="006F379B">
            <w:pPr>
              <w:rPr>
                <w:rFonts w:ascii="Calibri" w:hAnsi="Calibri"/>
                <w:color w:val="000000"/>
                <w:sz w:val="22"/>
                <w:szCs w:val="22"/>
              </w:rPr>
            </w:pPr>
            <w:r>
              <w:rPr>
                <w:rFonts w:ascii="Calibri" w:hAnsi="Calibri"/>
                <w:color w:val="000000"/>
                <w:sz w:val="22"/>
                <w:szCs w:val="22"/>
              </w:rPr>
              <w:t xml:space="preserve">       </w:t>
            </w:r>
            <w:r w:rsidRPr="00AA0EEF">
              <w:rPr>
                <w:rFonts w:ascii="Calibri" w:hAnsi="Calibri"/>
                <w:color w:val="000000"/>
                <w:sz w:val="22"/>
                <w:szCs w:val="22"/>
              </w:rPr>
              <w:t>clearly explained?</w:t>
            </w:r>
          </w:p>
        </w:tc>
        <w:tc>
          <w:tcPr>
            <w:tcW w:w="9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C66EB"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9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34FCAB"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14:paraId="60CE07E8" w14:textId="77777777" w:rsidR="000066D8" w:rsidRPr="00AA0EEF" w:rsidRDefault="000066D8" w:rsidP="006F379B">
            <w:pPr>
              <w:rPr>
                <w:rFonts w:ascii="Calibri" w:hAnsi="Calibri"/>
                <w:color w:val="000000"/>
                <w:sz w:val="22"/>
                <w:szCs w:val="22"/>
              </w:rPr>
            </w:pPr>
          </w:p>
        </w:tc>
      </w:tr>
      <w:tr w:rsidR="000066D8" w:rsidRPr="00AA0EEF" w14:paraId="25B5E129"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65AE9A2D" w14:textId="77777777" w:rsidR="000066D8" w:rsidRPr="00AA0EEF" w:rsidRDefault="000066D8" w:rsidP="000066D8">
            <w:pPr>
              <w:numPr>
                <w:ilvl w:val="0"/>
                <w:numId w:val="7"/>
              </w:numPr>
              <w:rPr>
                <w:rFonts w:ascii="Calibri" w:hAnsi="Calibri"/>
                <w:color w:val="000000"/>
                <w:sz w:val="22"/>
                <w:szCs w:val="22"/>
              </w:rPr>
            </w:pPr>
            <w:r w:rsidRPr="00AA0EEF">
              <w:rPr>
                <w:rFonts w:ascii="Calibri" w:hAnsi="Calibri"/>
                <w:color w:val="000000"/>
                <w:sz w:val="22"/>
                <w:szCs w:val="22"/>
              </w:rPr>
              <w:t>Has the auditor provided the agency with copies of any recommended</w:t>
            </w:r>
          </w:p>
        </w:tc>
        <w:tc>
          <w:tcPr>
            <w:tcW w:w="983" w:type="dxa"/>
            <w:gridSpan w:val="3"/>
            <w:tcBorders>
              <w:top w:val="nil"/>
              <w:left w:val="nil"/>
              <w:bottom w:val="nil"/>
              <w:right w:val="nil"/>
            </w:tcBorders>
            <w:shd w:val="clear" w:color="auto" w:fill="auto"/>
            <w:noWrap/>
            <w:vAlign w:val="bottom"/>
            <w:hideMark/>
          </w:tcPr>
          <w:p w14:paraId="765DAEAC" w14:textId="77777777" w:rsidR="000066D8" w:rsidRPr="00AA0EEF" w:rsidRDefault="000066D8" w:rsidP="006F379B">
            <w:pPr>
              <w:rPr>
                <w:rFonts w:ascii="Calibri" w:hAnsi="Calibri"/>
                <w:color w:val="000000"/>
                <w:sz w:val="22"/>
                <w:szCs w:val="22"/>
              </w:rPr>
            </w:pPr>
          </w:p>
        </w:tc>
        <w:tc>
          <w:tcPr>
            <w:tcW w:w="941" w:type="dxa"/>
            <w:gridSpan w:val="2"/>
            <w:tcBorders>
              <w:top w:val="nil"/>
              <w:left w:val="nil"/>
              <w:bottom w:val="nil"/>
              <w:right w:val="nil"/>
            </w:tcBorders>
            <w:shd w:val="clear" w:color="auto" w:fill="auto"/>
            <w:noWrap/>
            <w:vAlign w:val="bottom"/>
            <w:hideMark/>
          </w:tcPr>
          <w:p w14:paraId="03030622" w14:textId="77777777" w:rsidR="000066D8" w:rsidRPr="00AA0EEF" w:rsidRDefault="000066D8" w:rsidP="006F379B">
            <w:pPr>
              <w:rPr>
                <w:rFonts w:ascii="Calibri" w:hAnsi="Calibri"/>
                <w:color w:val="000000"/>
                <w:sz w:val="22"/>
                <w:szCs w:val="22"/>
              </w:rPr>
            </w:pPr>
          </w:p>
        </w:tc>
        <w:tc>
          <w:tcPr>
            <w:tcW w:w="1024" w:type="dxa"/>
            <w:tcBorders>
              <w:top w:val="nil"/>
              <w:left w:val="nil"/>
              <w:bottom w:val="nil"/>
              <w:right w:val="nil"/>
            </w:tcBorders>
            <w:shd w:val="clear" w:color="auto" w:fill="auto"/>
            <w:noWrap/>
            <w:vAlign w:val="bottom"/>
            <w:hideMark/>
          </w:tcPr>
          <w:p w14:paraId="260EED64" w14:textId="77777777" w:rsidR="000066D8" w:rsidRPr="00AA0EEF" w:rsidRDefault="000066D8" w:rsidP="006F379B">
            <w:pPr>
              <w:rPr>
                <w:rFonts w:ascii="Calibri" w:hAnsi="Calibri"/>
                <w:color w:val="000000"/>
                <w:sz w:val="22"/>
                <w:szCs w:val="22"/>
              </w:rPr>
            </w:pPr>
          </w:p>
        </w:tc>
      </w:tr>
      <w:tr w:rsidR="000066D8" w:rsidRPr="00AA0EEF" w14:paraId="6CD76617"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4D8BA57B" w14:textId="77777777" w:rsidR="000066D8" w:rsidRPr="00AA0EEF" w:rsidRDefault="000066D8" w:rsidP="006F379B">
            <w:pPr>
              <w:rPr>
                <w:rFonts w:ascii="Calibri" w:hAnsi="Calibri"/>
                <w:color w:val="000000"/>
                <w:sz w:val="22"/>
                <w:szCs w:val="22"/>
              </w:rPr>
            </w:pPr>
            <w:r>
              <w:rPr>
                <w:rFonts w:ascii="Calibri" w:hAnsi="Calibri"/>
                <w:color w:val="000000"/>
                <w:sz w:val="22"/>
                <w:szCs w:val="22"/>
              </w:rPr>
              <w:t xml:space="preserve">       </w:t>
            </w:r>
            <w:r w:rsidRPr="00AA0EEF">
              <w:rPr>
                <w:rFonts w:ascii="Calibri" w:hAnsi="Calibri"/>
                <w:color w:val="000000"/>
                <w:sz w:val="22"/>
                <w:szCs w:val="22"/>
              </w:rPr>
              <w:t>adjustments to the books?</w:t>
            </w:r>
          </w:p>
        </w:tc>
        <w:tc>
          <w:tcPr>
            <w:tcW w:w="9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83362"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9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B7E5F5"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14:paraId="3CFDBA0D" w14:textId="77777777" w:rsidR="000066D8" w:rsidRPr="00AA0EEF" w:rsidRDefault="000066D8" w:rsidP="006F379B">
            <w:pPr>
              <w:rPr>
                <w:rFonts w:ascii="Calibri" w:hAnsi="Calibri"/>
                <w:color w:val="000000"/>
                <w:sz w:val="22"/>
                <w:szCs w:val="22"/>
              </w:rPr>
            </w:pPr>
          </w:p>
        </w:tc>
      </w:tr>
      <w:tr w:rsidR="000066D8" w:rsidRPr="00AA0EEF" w14:paraId="08EAD87A"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1E746EF4" w14:textId="77777777" w:rsidR="000066D8" w:rsidRPr="00AA0EEF" w:rsidRDefault="000066D8" w:rsidP="000066D8">
            <w:pPr>
              <w:numPr>
                <w:ilvl w:val="0"/>
                <w:numId w:val="7"/>
              </w:numPr>
              <w:rPr>
                <w:rFonts w:ascii="Calibri" w:hAnsi="Calibri"/>
                <w:color w:val="000000"/>
                <w:sz w:val="22"/>
                <w:szCs w:val="22"/>
              </w:rPr>
            </w:pPr>
            <w:r w:rsidRPr="00AA0EEF">
              <w:rPr>
                <w:rFonts w:ascii="Calibri" w:hAnsi="Calibri"/>
                <w:color w:val="000000"/>
                <w:sz w:val="22"/>
                <w:szCs w:val="22"/>
              </w:rPr>
              <w:t>If there are supplementary schedules, is there an opinion covering</w:t>
            </w:r>
          </w:p>
        </w:tc>
        <w:tc>
          <w:tcPr>
            <w:tcW w:w="983" w:type="dxa"/>
            <w:gridSpan w:val="3"/>
            <w:tcBorders>
              <w:top w:val="nil"/>
              <w:left w:val="nil"/>
              <w:bottom w:val="nil"/>
              <w:right w:val="nil"/>
            </w:tcBorders>
            <w:shd w:val="clear" w:color="auto" w:fill="auto"/>
            <w:noWrap/>
            <w:vAlign w:val="bottom"/>
            <w:hideMark/>
          </w:tcPr>
          <w:p w14:paraId="73D13E03" w14:textId="77777777" w:rsidR="000066D8" w:rsidRPr="00AA0EEF" w:rsidRDefault="000066D8" w:rsidP="006F379B">
            <w:pPr>
              <w:rPr>
                <w:rFonts w:ascii="Calibri" w:hAnsi="Calibri"/>
                <w:color w:val="000000"/>
                <w:sz w:val="22"/>
                <w:szCs w:val="22"/>
              </w:rPr>
            </w:pPr>
          </w:p>
        </w:tc>
        <w:tc>
          <w:tcPr>
            <w:tcW w:w="941" w:type="dxa"/>
            <w:gridSpan w:val="2"/>
            <w:tcBorders>
              <w:top w:val="nil"/>
              <w:left w:val="nil"/>
              <w:bottom w:val="nil"/>
              <w:right w:val="nil"/>
            </w:tcBorders>
            <w:shd w:val="clear" w:color="auto" w:fill="auto"/>
            <w:noWrap/>
            <w:vAlign w:val="bottom"/>
            <w:hideMark/>
          </w:tcPr>
          <w:p w14:paraId="3D44DBD9" w14:textId="77777777" w:rsidR="000066D8" w:rsidRPr="00AA0EEF" w:rsidRDefault="000066D8" w:rsidP="006F379B">
            <w:pPr>
              <w:rPr>
                <w:rFonts w:ascii="Calibri" w:hAnsi="Calibri"/>
                <w:color w:val="000000"/>
                <w:sz w:val="22"/>
                <w:szCs w:val="22"/>
              </w:rPr>
            </w:pPr>
          </w:p>
        </w:tc>
        <w:tc>
          <w:tcPr>
            <w:tcW w:w="1024" w:type="dxa"/>
            <w:tcBorders>
              <w:top w:val="nil"/>
              <w:left w:val="nil"/>
              <w:bottom w:val="nil"/>
              <w:right w:val="nil"/>
            </w:tcBorders>
            <w:shd w:val="clear" w:color="auto" w:fill="auto"/>
            <w:noWrap/>
            <w:vAlign w:val="bottom"/>
            <w:hideMark/>
          </w:tcPr>
          <w:p w14:paraId="15B2D6E5" w14:textId="77777777" w:rsidR="000066D8" w:rsidRPr="00AA0EEF" w:rsidRDefault="000066D8" w:rsidP="006F379B">
            <w:pPr>
              <w:rPr>
                <w:rFonts w:ascii="Calibri" w:hAnsi="Calibri"/>
                <w:color w:val="000000"/>
                <w:sz w:val="22"/>
                <w:szCs w:val="22"/>
              </w:rPr>
            </w:pPr>
          </w:p>
        </w:tc>
      </w:tr>
      <w:tr w:rsidR="000066D8" w:rsidRPr="00AA0EEF" w14:paraId="0D1FCF17"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347F6629" w14:textId="77777777" w:rsidR="000066D8" w:rsidRPr="00AA0EEF" w:rsidRDefault="000066D8" w:rsidP="006F379B">
            <w:pPr>
              <w:rPr>
                <w:rFonts w:ascii="Calibri" w:hAnsi="Calibri"/>
                <w:color w:val="000000"/>
                <w:sz w:val="22"/>
                <w:szCs w:val="22"/>
              </w:rPr>
            </w:pPr>
            <w:r>
              <w:rPr>
                <w:rFonts w:ascii="Calibri" w:hAnsi="Calibri"/>
                <w:color w:val="000000"/>
                <w:sz w:val="22"/>
                <w:szCs w:val="22"/>
              </w:rPr>
              <w:t xml:space="preserve">       </w:t>
            </w:r>
            <w:r w:rsidRPr="00AA0EEF">
              <w:rPr>
                <w:rFonts w:ascii="Calibri" w:hAnsi="Calibri"/>
                <w:color w:val="000000"/>
                <w:sz w:val="22"/>
                <w:szCs w:val="22"/>
              </w:rPr>
              <w:t>the supplementary information?</w:t>
            </w:r>
          </w:p>
        </w:tc>
        <w:tc>
          <w:tcPr>
            <w:tcW w:w="9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F0252" w14:textId="77777777" w:rsidR="000066D8" w:rsidRPr="00AA0EEF" w:rsidRDefault="000066D8" w:rsidP="006F379B">
            <w:pPr>
              <w:rPr>
                <w:rFonts w:ascii="Calibri" w:hAnsi="Calibri"/>
                <w:color w:val="000000"/>
                <w:sz w:val="22"/>
                <w:szCs w:val="22"/>
              </w:rPr>
            </w:pPr>
          </w:p>
        </w:tc>
        <w:tc>
          <w:tcPr>
            <w:tcW w:w="9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88CBF2"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14:paraId="1804D9AF"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r>
      <w:tr w:rsidR="000066D8" w:rsidRPr="00AA0EEF" w14:paraId="3D9BA0C3"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185867E5" w14:textId="77777777" w:rsidR="000066D8" w:rsidRPr="00AA0EEF" w:rsidRDefault="000066D8" w:rsidP="000066D8">
            <w:pPr>
              <w:numPr>
                <w:ilvl w:val="0"/>
                <w:numId w:val="7"/>
              </w:numPr>
              <w:rPr>
                <w:rFonts w:ascii="Calibri" w:hAnsi="Calibri"/>
                <w:color w:val="000000"/>
                <w:sz w:val="22"/>
                <w:szCs w:val="22"/>
              </w:rPr>
            </w:pPr>
            <w:r w:rsidRPr="00AA0EEF">
              <w:rPr>
                <w:rFonts w:ascii="Calibri" w:hAnsi="Calibri"/>
                <w:color w:val="000000"/>
                <w:sz w:val="22"/>
                <w:szCs w:val="22"/>
              </w:rPr>
              <w:t xml:space="preserve">Are the accounting policies clearly explained in the notes of the </w:t>
            </w:r>
          </w:p>
        </w:tc>
        <w:tc>
          <w:tcPr>
            <w:tcW w:w="983" w:type="dxa"/>
            <w:gridSpan w:val="3"/>
            <w:tcBorders>
              <w:top w:val="nil"/>
              <w:left w:val="nil"/>
              <w:bottom w:val="nil"/>
              <w:right w:val="nil"/>
            </w:tcBorders>
            <w:shd w:val="clear" w:color="auto" w:fill="auto"/>
            <w:noWrap/>
            <w:vAlign w:val="bottom"/>
            <w:hideMark/>
          </w:tcPr>
          <w:p w14:paraId="12967B0F" w14:textId="77777777" w:rsidR="000066D8" w:rsidRPr="00AA0EEF" w:rsidRDefault="000066D8" w:rsidP="006F379B">
            <w:pPr>
              <w:rPr>
                <w:rFonts w:ascii="Calibri" w:hAnsi="Calibri"/>
                <w:color w:val="000000"/>
                <w:sz w:val="22"/>
                <w:szCs w:val="22"/>
              </w:rPr>
            </w:pPr>
          </w:p>
        </w:tc>
        <w:tc>
          <w:tcPr>
            <w:tcW w:w="941" w:type="dxa"/>
            <w:gridSpan w:val="2"/>
            <w:tcBorders>
              <w:top w:val="nil"/>
              <w:left w:val="nil"/>
              <w:bottom w:val="nil"/>
              <w:right w:val="nil"/>
            </w:tcBorders>
            <w:shd w:val="clear" w:color="auto" w:fill="auto"/>
            <w:noWrap/>
            <w:vAlign w:val="bottom"/>
            <w:hideMark/>
          </w:tcPr>
          <w:p w14:paraId="31FBB123" w14:textId="77777777" w:rsidR="000066D8" w:rsidRPr="00AA0EEF" w:rsidRDefault="000066D8" w:rsidP="006F379B">
            <w:pPr>
              <w:rPr>
                <w:rFonts w:ascii="Calibri" w:hAnsi="Calibri"/>
                <w:color w:val="000000"/>
                <w:sz w:val="22"/>
                <w:szCs w:val="22"/>
              </w:rPr>
            </w:pPr>
          </w:p>
        </w:tc>
        <w:tc>
          <w:tcPr>
            <w:tcW w:w="1024" w:type="dxa"/>
            <w:tcBorders>
              <w:top w:val="nil"/>
              <w:left w:val="nil"/>
              <w:bottom w:val="nil"/>
              <w:right w:val="nil"/>
            </w:tcBorders>
            <w:shd w:val="clear" w:color="auto" w:fill="auto"/>
            <w:noWrap/>
            <w:vAlign w:val="bottom"/>
            <w:hideMark/>
          </w:tcPr>
          <w:p w14:paraId="1FC75885" w14:textId="77777777" w:rsidR="000066D8" w:rsidRPr="00AA0EEF" w:rsidRDefault="000066D8" w:rsidP="006F379B">
            <w:pPr>
              <w:rPr>
                <w:rFonts w:ascii="Calibri" w:hAnsi="Calibri"/>
                <w:color w:val="000000"/>
                <w:sz w:val="22"/>
                <w:szCs w:val="22"/>
              </w:rPr>
            </w:pPr>
          </w:p>
        </w:tc>
      </w:tr>
      <w:tr w:rsidR="000066D8" w:rsidRPr="00AA0EEF" w14:paraId="0B7AB83E"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16732665" w14:textId="77777777" w:rsidR="000066D8" w:rsidRPr="00AA0EEF" w:rsidRDefault="000066D8" w:rsidP="006F379B">
            <w:pPr>
              <w:rPr>
                <w:rFonts w:ascii="Calibri" w:hAnsi="Calibri"/>
                <w:color w:val="000000"/>
                <w:sz w:val="22"/>
                <w:szCs w:val="22"/>
              </w:rPr>
            </w:pPr>
            <w:r>
              <w:rPr>
                <w:rFonts w:ascii="Calibri" w:hAnsi="Calibri"/>
                <w:color w:val="000000"/>
                <w:sz w:val="22"/>
                <w:szCs w:val="22"/>
              </w:rPr>
              <w:t xml:space="preserve">      </w:t>
            </w:r>
            <w:r w:rsidRPr="00AA0EEF">
              <w:rPr>
                <w:rFonts w:ascii="Calibri" w:hAnsi="Calibri"/>
                <w:color w:val="000000"/>
                <w:sz w:val="22"/>
                <w:szCs w:val="22"/>
              </w:rPr>
              <w:t>financial statements?</w:t>
            </w:r>
          </w:p>
        </w:tc>
        <w:tc>
          <w:tcPr>
            <w:tcW w:w="9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4A417" w14:textId="77777777" w:rsidR="000066D8" w:rsidRPr="00AA0EEF" w:rsidRDefault="000066D8" w:rsidP="006F379B">
            <w:pPr>
              <w:rPr>
                <w:rFonts w:ascii="Calibri" w:hAnsi="Calibri"/>
                <w:color w:val="000000"/>
                <w:sz w:val="22"/>
                <w:szCs w:val="22"/>
              </w:rPr>
            </w:pPr>
          </w:p>
        </w:tc>
        <w:tc>
          <w:tcPr>
            <w:tcW w:w="9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67F76D"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14:paraId="168BC7BF"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r>
      <w:tr w:rsidR="000066D8" w:rsidRPr="00AA0EEF" w14:paraId="6DE6CF8F"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7DFACB6E" w14:textId="77777777" w:rsidR="000066D8" w:rsidRPr="00AA0EEF" w:rsidRDefault="000066D8" w:rsidP="000066D8">
            <w:pPr>
              <w:numPr>
                <w:ilvl w:val="0"/>
                <w:numId w:val="7"/>
              </w:numPr>
              <w:rPr>
                <w:rFonts w:ascii="Calibri" w:hAnsi="Calibri"/>
                <w:color w:val="000000"/>
                <w:sz w:val="22"/>
                <w:szCs w:val="22"/>
              </w:rPr>
            </w:pPr>
            <w:r w:rsidRPr="00AA0EEF">
              <w:rPr>
                <w:rFonts w:ascii="Calibri" w:hAnsi="Calibri"/>
                <w:color w:val="000000"/>
                <w:sz w:val="22"/>
                <w:szCs w:val="22"/>
              </w:rPr>
              <w:t>Does the audit discuss the status of the prior year audit finding(s)?</w:t>
            </w:r>
          </w:p>
        </w:tc>
        <w:tc>
          <w:tcPr>
            <w:tcW w:w="983" w:type="dxa"/>
            <w:gridSpan w:val="3"/>
            <w:tcBorders>
              <w:top w:val="nil"/>
              <w:left w:val="single" w:sz="4" w:space="0" w:color="auto"/>
              <w:bottom w:val="single" w:sz="4" w:space="0" w:color="auto"/>
              <w:right w:val="single" w:sz="4" w:space="0" w:color="auto"/>
            </w:tcBorders>
            <w:shd w:val="clear" w:color="auto" w:fill="auto"/>
            <w:noWrap/>
            <w:vAlign w:val="bottom"/>
            <w:hideMark/>
          </w:tcPr>
          <w:p w14:paraId="195B41E9"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941" w:type="dxa"/>
            <w:gridSpan w:val="2"/>
            <w:tcBorders>
              <w:top w:val="nil"/>
              <w:left w:val="nil"/>
              <w:bottom w:val="single" w:sz="4" w:space="0" w:color="auto"/>
              <w:right w:val="single" w:sz="4" w:space="0" w:color="auto"/>
            </w:tcBorders>
            <w:shd w:val="clear" w:color="auto" w:fill="auto"/>
            <w:noWrap/>
            <w:vAlign w:val="bottom"/>
            <w:hideMark/>
          </w:tcPr>
          <w:p w14:paraId="5CFC405D"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nil"/>
              <w:left w:val="nil"/>
              <w:bottom w:val="single" w:sz="4" w:space="0" w:color="auto"/>
              <w:right w:val="single" w:sz="4" w:space="0" w:color="auto"/>
            </w:tcBorders>
            <w:shd w:val="clear" w:color="auto" w:fill="auto"/>
            <w:noWrap/>
            <w:vAlign w:val="bottom"/>
            <w:hideMark/>
          </w:tcPr>
          <w:p w14:paraId="543E1CE1" w14:textId="77777777" w:rsidR="000066D8" w:rsidRPr="00AA0EEF" w:rsidRDefault="000066D8" w:rsidP="006F379B">
            <w:pPr>
              <w:rPr>
                <w:rFonts w:ascii="Calibri" w:hAnsi="Calibri"/>
                <w:color w:val="000000"/>
                <w:sz w:val="22"/>
                <w:szCs w:val="22"/>
              </w:rPr>
            </w:pPr>
          </w:p>
        </w:tc>
      </w:tr>
      <w:tr w:rsidR="000066D8" w:rsidRPr="00AA0EEF" w14:paraId="644180F8"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4AB58966" w14:textId="77777777" w:rsidR="000066D8" w:rsidRPr="00AA0EEF" w:rsidRDefault="000066D8" w:rsidP="000066D8">
            <w:pPr>
              <w:numPr>
                <w:ilvl w:val="0"/>
                <w:numId w:val="7"/>
              </w:numPr>
              <w:rPr>
                <w:rFonts w:ascii="Calibri" w:hAnsi="Calibri"/>
                <w:color w:val="000000"/>
                <w:sz w:val="22"/>
                <w:szCs w:val="22"/>
              </w:rPr>
            </w:pPr>
            <w:r w:rsidRPr="00AA0EEF">
              <w:rPr>
                <w:rFonts w:ascii="Calibri" w:hAnsi="Calibri"/>
                <w:color w:val="000000"/>
                <w:sz w:val="22"/>
                <w:szCs w:val="22"/>
              </w:rPr>
              <w:t>Do the findings clearly indicate the criteria for each current finding?</w:t>
            </w:r>
          </w:p>
        </w:tc>
        <w:tc>
          <w:tcPr>
            <w:tcW w:w="983" w:type="dxa"/>
            <w:gridSpan w:val="3"/>
            <w:tcBorders>
              <w:top w:val="nil"/>
              <w:left w:val="single" w:sz="4" w:space="0" w:color="auto"/>
              <w:bottom w:val="single" w:sz="4" w:space="0" w:color="auto"/>
              <w:right w:val="single" w:sz="4" w:space="0" w:color="auto"/>
            </w:tcBorders>
            <w:shd w:val="clear" w:color="auto" w:fill="auto"/>
            <w:noWrap/>
            <w:vAlign w:val="bottom"/>
            <w:hideMark/>
          </w:tcPr>
          <w:p w14:paraId="3164EFFD"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941" w:type="dxa"/>
            <w:gridSpan w:val="2"/>
            <w:tcBorders>
              <w:top w:val="nil"/>
              <w:left w:val="nil"/>
              <w:bottom w:val="single" w:sz="4" w:space="0" w:color="auto"/>
              <w:right w:val="single" w:sz="4" w:space="0" w:color="auto"/>
            </w:tcBorders>
            <w:shd w:val="clear" w:color="auto" w:fill="auto"/>
            <w:noWrap/>
            <w:vAlign w:val="bottom"/>
            <w:hideMark/>
          </w:tcPr>
          <w:p w14:paraId="08577FE6"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nil"/>
              <w:left w:val="nil"/>
              <w:bottom w:val="single" w:sz="4" w:space="0" w:color="auto"/>
              <w:right w:val="single" w:sz="4" w:space="0" w:color="auto"/>
            </w:tcBorders>
            <w:shd w:val="clear" w:color="auto" w:fill="auto"/>
            <w:noWrap/>
            <w:vAlign w:val="bottom"/>
            <w:hideMark/>
          </w:tcPr>
          <w:p w14:paraId="1FD25CDE" w14:textId="77777777" w:rsidR="000066D8" w:rsidRPr="00AA0EEF" w:rsidRDefault="000066D8" w:rsidP="006F379B">
            <w:pPr>
              <w:rPr>
                <w:rFonts w:ascii="Calibri" w:hAnsi="Calibri"/>
                <w:color w:val="000000"/>
                <w:sz w:val="22"/>
                <w:szCs w:val="22"/>
              </w:rPr>
            </w:pPr>
          </w:p>
        </w:tc>
      </w:tr>
      <w:tr w:rsidR="000066D8" w:rsidRPr="00AA0EEF" w14:paraId="42FAA57B" w14:textId="77777777" w:rsidTr="006F379B">
        <w:trPr>
          <w:trHeight w:val="322"/>
        </w:trPr>
        <w:tc>
          <w:tcPr>
            <w:tcW w:w="7072" w:type="dxa"/>
            <w:gridSpan w:val="2"/>
            <w:tcBorders>
              <w:top w:val="nil"/>
              <w:left w:val="nil"/>
              <w:bottom w:val="nil"/>
              <w:right w:val="nil"/>
            </w:tcBorders>
            <w:shd w:val="clear" w:color="auto" w:fill="auto"/>
            <w:noWrap/>
            <w:vAlign w:val="bottom"/>
            <w:hideMark/>
          </w:tcPr>
          <w:p w14:paraId="3FFD9F82" w14:textId="77777777" w:rsidR="000066D8" w:rsidRPr="00AA0EEF" w:rsidRDefault="000066D8" w:rsidP="000066D8">
            <w:pPr>
              <w:numPr>
                <w:ilvl w:val="0"/>
                <w:numId w:val="7"/>
              </w:numPr>
              <w:rPr>
                <w:rFonts w:ascii="Calibri" w:hAnsi="Calibri"/>
                <w:color w:val="000000"/>
                <w:sz w:val="22"/>
                <w:szCs w:val="22"/>
              </w:rPr>
            </w:pPr>
            <w:r w:rsidRPr="00AA0EEF">
              <w:rPr>
                <w:rFonts w:ascii="Calibri" w:hAnsi="Calibri"/>
                <w:color w:val="000000"/>
                <w:sz w:val="22"/>
                <w:szCs w:val="22"/>
              </w:rPr>
              <w:t>Are the agency's comments included with each current finding?</w:t>
            </w:r>
          </w:p>
        </w:tc>
        <w:tc>
          <w:tcPr>
            <w:tcW w:w="983" w:type="dxa"/>
            <w:gridSpan w:val="3"/>
            <w:tcBorders>
              <w:top w:val="nil"/>
              <w:left w:val="single" w:sz="4" w:space="0" w:color="auto"/>
              <w:bottom w:val="single" w:sz="4" w:space="0" w:color="auto"/>
              <w:right w:val="single" w:sz="4" w:space="0" w:color="auto"/>
            </w:tcBorders>
            <w:shd w:val="clear" w:color="auto" w:fill="auto"/>
            <w:noWrap/>
            <w:vAlign w:val="bottom"/>
            <w:hideMark/>
          </w:tcPr>
          <w:p w14:paraId="7FDD09E7"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941" w:type="dxa"/>
            <w:gridSpan w:val="2"/>
            <w:tcBorders>
              <w:top w:val="nil"/>
              <w:left w:val="nil"/>
              <w:bottom w:val="single" w:sz="4" w:space="0" w:color="auto"/>
              <w:right w:val="single" w:sz="4" w:space="0" w:color="auto"/>
            </w:tcBorders>
            <w:shd w:val="clear" w:color="auto" w:fill="auto"/>
            <w:noWrap/>
            <w:vAlign w:val="bottom"/>
            <w:hideMark/>
          </w:tcPr>
          <w:p w14:paraId="5DD1CE4A"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nil"/>
              <w:left w:val="nil"/>
              <w:bottom w:val="single" w:sz="4" w:space="0" w:color="auto"/>
              <w:right w:val="single" w:sz="4" w:space="0" w:color="auto"/>
            </w:tcBorders>
            <w:shd w:val="clear" w:color="auto" w:fill="auto"/>
            <w:noWrap/>
            <w:vAlign w:val="bottom"/>
            <w:hideMark/>
          </w:tcPr>
          <w:p w14:paraId="54E3D1F6" w14:textId="77777777" w:rsidR="000066D8" w:rsidRPr="00AA0EEF" w:rsidRDefault="000066D8" w:rsidP="006F379B">
            <w:pPr>
              <w:rPr>
                <w:rFonts w:ascii="Calibri" w:hAnsi="Calibri"/>
                <w:color w:val="000000"/>
                <w:sz w:val="22"/>
                <w:szCs w:val="22"/>
              </w:rPr>
            </w:pPr>
          </w:p>
        </w:tc>
      </w:tr>
      <w:tr w:rsidR="000066D8" w:rsidRPr="00AA0EEF" w14:paraId="4FCD577B" w14:textId="77777777" w:rsidTr="006F379B">
        <w:trPr>
          <w:trHeight w:val="440"/>
        </w:trPr>
        <w:tc>
          <w:tcPr>
            <w:tcW w:w="7072" w:type="dxa"/>
            <w:gridSpan w:val="2"/>
            <w:tcBorders>
              <w:top w:val="nil"/>
              <w:left w:val="nil"/>
              <w:bottom w:val="nil"/>
              <w:right w:val="single" w:sz="4" w:space="0" w:color="auto"/>
            </w:tcBorders>
            <w:shd w:val="clear" w:color="auto" w:fill="auto"/>
            <w:noWrap/>
            <w:vAlign w:val="bottom"/>
            <w:hideMark/>
          </w:tcPr>
          <w:p w14:paraId="24AB34BB" w14:textId="77777777" w:rsidR="000066D8" w:rsidRPr="00AA0EEF" w:rsidRDefault="000066D8" w:rsidP="000066D8">
            <w:pPr>
              <w:numPr>
                <w:ilvl w:val="0"/>
                <w:numId w:val="7"/>
              </w:numPr>
              <w:rPr>
                <w:rFonts w:ascii="Calibri" w:hAnsi="Calibri"/>
                <w:color w:val="000000"/>
                <w:sz w:val="22"/>
                <w:szCs w:val="22"/>
              </w:rPr>
            </w:pPr>
            <w:r w:rsidRPr="00AA0EEF">
              <w:rPr>
                <w:rFonts w:ascii="Calibri" w:hAnsi="Calibri"/>
                <w:color w:val="000000"/>
                <w:sz w:val="22"/>
                <w:szCs w:val="22"/>
              </w:rPr>
              <w:t xml:space="preserve">Are the current findings clearly written in such a manner that they can be </w:t>
            </w:r>
            <w:r>
              <w:rPr>
                <w:rFonts w:ascii="Calibri" w:hAnsi="Calibri"/>
                <w:color w:val="000000"/>
                <w:sz w:val="22"/>
                <w:szCs w:val="22"/>
              </w:rPr>
              <w:t>responded to?</w:t>
            </w:r>
          </w:p>
        </w:tc>
        <w:tc>
          <w:tcPr>
            <w:tcW w:w="9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2A3A1" w14:textId="77777777" w:rsidR="000066D8" w:rsidRPr="00AA0EEF" w:rsidRDefault="000066D8" w:rsidP="006F379B">
            <w:pPr>
              <w:rPr>
                <w:rFonts w:ascii="Calibri" w:hAnsi="Calibri"/>
                <w:color w:val="000000"/>
                <w:sz w:val="22"/>
                <w:szCs w:val="22"/>
              </w:rPr>
            </w:pPr>
          </w:p>
        </w:tc>
        <w:tc>
          <w:tcPr>
            <w:tcW w:w="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C2C16" w14:textId="77777777" w:rsidR="000066D8" w:rsidRPr="00AA0EEF" w:rsidRDefault="000066D8" w:rsidP="006F379B">
            <w:pPr>
              <w:rPr>
                <w:rFonts w:ascii="Calibri" w:hAnsi="Calibri"/>
                <w:color w:val="000000"/>
                <w:sz w:val="22"/>
                <w:szCs w:val="22"/>
              </w:rPr>
            </w:pP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3FE3E" w14:textId="77777777" w:rsidR="000066D8" w:rsidRPr="00AA0EEF" w:rsidRDefault="000066D8" w:rsidP="006F379B">
            <w:pPr>
              <w:rPr>
                <w:rFonts w:ascii="Calibri" w:hAnsi="Calibri"/>
                <w:color w:val="000000"/>
                <w:sz w:val="22"/>
                <w:szCs w:val="22"/>
              </w:rPr>
            </w:pPr>
          </w:p>
        </w:tc>
      </w:tr>
      <w:tr w:rsidR="000066D8" w:rsidRPr="00AA0EEF" w14:paraId="73FAD7B7" w14:textId="77777777" w:rsidTr="006F379B">
        <w:trPr>
          <w:trHeight w:val="350"/>
        </w:trPr>
        <w:tc>
          <w:tcPr>
            <w:tcW w:w="7072" w:type="dxa"/>
            <w:gridSpan w:val="2"/>
            <w:tcBorders>
              <w:top w:val="nil"/>
              <w:left w:val="nil"/>
              <w:bottom w:val="nil"/>
            </w:tcBorders>
            <w:shd w:val="clear" w:color="auto" w:fill="auto"/>
            <w:noWrap/>
            <w:vAlign w:val="bottom"/>
            <w:hideMark/>
          </w:tcPr>
          <w:p w14:paraId="13A1EF8D" w14:textId="77777777" w:rsidR="000066D8" w:rsidRPr="00AA0EEF" w:rsidRDefault="000066D8" w:rsidP="006F379B">
            <w:pPr>
              <w:rPr>
                <w:rFonts w:ascii="Calibri" w:hAnsi="Calibri"/>
                <w:color w:val="000000"/>
                <w:sz w:val="22"/>
                <w:szCs w:val="22"/>
              </w:rPr>
            </w:pPr>
          </w:p>
        </w:tc>
        <w:tc>
          <w:tcPr>
            <w:tcW w:w="983" w:type="dxa"/>
            <w:gridSpan w:val="3"/>
            <w:tcBorders>
              <w:top w:val="single" w:sz="4" w:space="0" w:color="auto"/>
            </w:tcBorders>
            <w:shd w:val="clear" w:color="auto" w:fill="auto"/>
            <w:noWrap/>
            <w:vAlign w:val="bottom"/>
            <w:hideMark/>
          </w:tcPr>
          <w:p w14:paraId="466FB88F"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941" w:type="dxa"/>
            <w:gridSpan w:val="2"/>
            <w:tcBorders>
              <w:top w:val="single" w:sz="4" w:space="0" w:color="auto"/>
            </w:tcBorders>
            <w:shd w:val="clear" w:color="auto" w:fill="auto"/>
            <w:noWrap/>
            <w:vAlign w:val="bottom"/>
            <w:hideMark/>
          </w:tcPr>
          <w:p w14:paraId="4708129A" w14:textId="77777777" w:rsidR="000066D8" w:rsidRPr="00AA0EEF" w:rsidRDefault="000066D8" w:rsidP="006F379B">
            <w:pPr>
              <w:rPr>
                <w:rFonts w:ascii="Calibri" w:hAnsi="Calibri"/>
                <w:color w:val="000000"/>
                <w:sz w:val="22"/>
                <w:szCs w:val="22"/>
              </w:rPr>
            </w:pPr>
            <w:r w:rsidRPr="00AA0EEF">
              <w:rPr>
                <w:rFonts w:ascii="Calibri" w:hAnsi="Calibri"/>
                <w:color w:val="000000"/>
                <w:sz w:val="22"/>
                <w:szCs w:val="22"/>
              </w:rPr>
              <w:t> </w:t>
            </w:r>
          </w:p>
        </w:tc>
        <w:tc>
          <w:tcPr>
            <w:tcW w:w="1024" w:type="dxa"/>
            <w:tcBorders>
              <w:top w:val="single" w:sz="4" w:space="0" w:color="auto"/>
            </w:tcBorders>
            <w:shd w:val="clear" w:color="auto" w:fill="auto"/>
            <w:noWrap/>
            <w:vAlign w:val="bottom"/>
            <w:hideMark/>
          </w:tcPr>
          <w:p w14:paraId="1BBE70D2" w14:textId="77777777" w:rsidR="000066D8" w:rsidRPr="00AA0EEF" w:rsidRDefault="000066D8" w:rsidP="006F379B">
            <w:pPr>
              <w:rPr>
                <w:rFonts w:ascii="Calibri" w:hAnsi="Calibri"/>
                <w:color w:val="000000"/>
                <w:sz w:val="22"/>
                <w:szCs w:val="22"/>
              </w:rPr>
            </w:pPr>
          </w:p>
        </w:tc>
      </w:tr>
    </w:tbl>
    <w:p w14:paraId="793286DB" w14:textId="77777777" w:rsidR="000066D8" w:rsidRDefault="000066D8" w:rsidP="000066D8">
      <w:pPr>
        <w:pStyle w:val="Header"/>
        <w:jc w:val="right"/>
        <w:rPr>
          <w:b/>
        </w:rPr>
      </w:pPr>
      <w:r w:rsidRPr="00A91F6B">
        <w:rPr>
          <w:b/>
        </w:rPr>
        <w:lastRenderedPageBreak/>
        <w:t>Attachment A-</w:t>
      </w:r>
      <w:r>
        <w:rPr>
          <w:b/>
        </w:rPr>
        <w:t>3</w:t>
      </w:r>
    </w:p>
    <w:p w14:paraId="226C77AC" w14:textId="77777777" w:rsidR="000066D8" w:rsidRDefault="000066D8" w:rsidP="000066D8">
      <w:pPr>
        <w:pStyle w:val="Header"/>
        <w:jc w:val="right"/>
        <w:rPr>
          <w:b/>
        </w:rPr>
      </w:pPr>
    </w:p>
    <w:p w14:paraId="3637BB8E" w14:textId="77777777" w:rsidR="000066D8" w:rsidRPr="00A91F6B" w:rsidRDefault="000066D8" w:rsidP="000066D8">
      <w:pPr>
        <w:pStyle w:val="Header"/>
        <w:jc w:val="right"/>
        <w:rPr>
          <w:b/>
        </w:rPr>
      </w:pPr>
    </w:p>
    <w:p w14:paraId="132307A9" w14:textId="77777777" w:rsidR="000066D8" w:rsidRDefault="000066D8" w:rsidP="000066D8">
      <w:pPr>
        <w:pStyle w:val="Header"/>
      </w:pPr>
    </w:p>
    <w:p w14:paraId="41E9A667" w14:textId="2A89593B" w:rsidR="000066D8" w:rsidRDefault="000066D8" w:rsidP="000066D8">
      <w:pPr>
        <w:pStyle w:val="Header"/>
      </w:pPr>
      <w:r w:rsidRPr="00A91F6B">
        <w:rPr>
          <w:b/>
          <w:u w:val="single"/>
        </w:rPr>
        <w:t>Agencies to be Monitored</w:t>
      </w:r>
      <w:r>
        <w:t>:</w:t>
      </w:r>
      <w:r w:rsidR="00123B34">
        <w:t xml:space="preserve"> NO ACTIVE CONTRACTS AT THIS TIME</w:t>
      </w:r>
      <w:r>
        <w:tab/>
      </w:r>
      <w:r>
        <w:tab/>
      </w:r>
      <w:r>
        <w:tab/>
      </w:r>
      <w:r>
        <w:tab/>
      </w:r>
      <w:r>
        <w:tab/>
      </w:r>
      <w:r>
        <w:tab/>
      </w:r>
      <w:r>
        <w:tab/>
      </w:r>
      <w:r>
        <w:tab/>
      </w:r>
    </w:p>
    <w:p w14:paraId="3BA18640" w14:textId="77777777" w:rsidR="000066D8" w:rsidRDefault="000066D8" w:rsidP="000066D8">
      <w:pPr>
        <w:pStyle w:val="Header"/>
      </w:pPr>
    </w:p>
    <w:p w14:paraId="3EA80E01" w14:textId="7F77D0C8" w:rsidR="000066D8" w:rsidRDefault="000066D8" w:rsidP="000066D8">
      <w:pPr>
        <w:pStyle w:val="Header"/>
      </w:pPr>
      <w:r w:rsidRPr="00A91F6B">
        <w:rPr>
          <w:b/>
        </w:rPr>
        <w:t>Agency</w:t>
      </w:r>
      <w:r>
        <w:t xml:space="preserve">:  </w:t>
      </w:r>
    </w:p>
    <w:p w14:paraId="502E2483" w14:textId="77777777" w:rsidR="000066D8" w:rsidRDefault="000066D8" w:rsidP="000066D8">
      <w:pPr>
        <w:pStyle w:val="Header"/>
      </w:pPr>
    </w:p>
    <w:p w14:paraId="153BA1DD" w14:textId="1DCAB14D" w:rsidR="000066D8" w:rsidRDefault="000066D8" w:rsidP="000066D8">
      <w:pPr>
        <w:pStyle w:val="Header"/>
      </w:pPr>
      <w:r w:rsidRPr="00A91F6B">
        <w:rPr>
          <w:b/>
        </w:rPr>
        <w:t>Contract</w:t>
      </w:r>
      <w:r w:rsidR="00123B34">
        <w:t xml:space="preserve">:  </w:t>
      </w:r>
      <w:r>
        <w:t xml:space="preserve"> </w:t>
      </w:r>
    </w:p>
    <w:p w14:paraId="2BBD60D2" w14:textId="77777777" w:rsidR="000066D8" w:rsidRDefault="000066D8" w:rsidP="000066D8">
      <w:pPr>
        <w:pStyle w:val="Header"/>
      </w:pPr>
    </w:p>
    <w:p w14:paraId="1B382159" w14:textId="37B57C68" w:rsidR="000066D8" w:rsidRDefault="000066D8" w:rsidP="000066D8">
      <w:pPr>
        <w:pStyle w:val="Header"/>
      </w:pPr>
      <w:r w:rsidRPr="00A91F6B">
        <w:rPr>
          <w:b/>
        </w:rPr>
        <w:t>Contract Period</w:t>
      </w:r>
      <w:r>
        <w:t xml:space="preserve">:  </w:t>
      </w:r>
    </w:p>
    <w:p w14:paraId="53640AA1" w14:textId="77777777" w:rsidR="000066D8" w:rsidRDefault="000066D8" w:rsidP="000066D8">
      <w:pPr>
        <w:pStyle w:val="Header"/>
      </w:pPr>
    </w:p>
    <w:p w14:paraId="3FF89E47" w14:textId="77777777" w:rsidR="000066D8" w:rsidRDefault="000066D8" w:rsidP="000066D8">
      <w:pPr>
        <w:pStyle w:val="Header"/>
      </w:pPr>
    </w:p>
    <w:p w14:paraId="3FDCD0D3" w14:textId="000E14DB" w:rsidR="000066D8" w:rsidRDefault="000066D8" w:rsidP="000066D8">
      <w:pPr>
        <w:pStyle w:val="Header"/>
      </w:pPr>
      <w:r w:rsidRPr="00A91F6B">
        <w:rPr>
          <w:b/>
        </w:rPr>
        <w:t>Agency</w:t>
      </w:r>
      <w:r>
        <w:t xml:space="preserve">:  </w:t>
      </w:r>
    </w:p>
    <w:p w14:paraId="15440FFD" w14:textId="77777777" w:rsidR="000066D8" w:rsidRDefault="000066D8" w:rsidP="000066D8">
      <w:pPr>
        <w:pStyle w:val="Header"/>
      </w:pPr>
    </w:p>
    <w:p w14:paraId="6F260E83" w14:textId="715A08AE" w:rsidR="000066D8" w:rsidRDefault="000066D8" w:rsidP="000066D8">
      <w:pPr>
        <w:pStyle w:val="Header"/>
      </w:pPr>
      <w:r w:rsidRPr="00A91F6B">
        <w:rPr>
          <w:b/>
        </w:rPr>
        <w:t>Contract</w:t>
      </w:r>
      <w:r>
        <w:t xml:space="preserve">:  </w:t>
      </w:r>
    </w:p>
    <w:p w14:paraId="22079ADF" w14:textId="77777777" w:rsidR="000066D8" w:rsidRDefault="000066D8" w:rsidP="000066D8">
      <w:pPr>
        <w:pStyle w:val="Header"/>
      </w:pPr>
      <w:r>
        <w:t xml:space="preserve">  </w:t>
      </w:r>
    </w:p>
    <w:p w14:paraId="18CD2A6A" w14:textId="01DDE183" w:rsidR="000066D8" w:rsidRDefault="000066D8" w:rsidP="000066D8">
      <w:pPr>
        <w:pStyle w:val="Header"/>
      </w:pPr>
      <w:r w:rsidRPr="00A91F6B">
        <w:rPr>
          <w:b/>
        </w:rPr>
        <w:t>Contract Period</w:t>
      </w:r>
      <w:r>
        <w:t xml:space="preserve">:  </w:t>
      </w:r>
    </w:p>
    <w:p w14:paraId="11E0F057" w14:textId="77777777" w:rsidR="000066D8" w:rsidRDefault="000066D8" w:rsidP="000066D8">
      <w:pPr>
        <w:pStyle w:val="Header"/>
      </w:pPr>
    </w:p>
    <w:p w14:paraId="7D70E62F" w14:textId="77777777" w:rsidR="000066D8" w:rsidRDefault="000066D8" w:rsidP="000066D8">
      <w:pPr>
        <w:pStyle w:val="Header"/>
      </w:pPr>
    </w:p>
    <w:p w14:paraId="6F3B9C32" w14:textId="77777777" w:rsidR="000066D8" w:rsidRDefault="000066D8" w:rsidP="000066D8">
      <w:pPr>
        <w:pStyle w:val="Header"/>
      </w:pPr>
    </w:p>
    <w:p w14:paraId="5CE42592" w14:textId="77777777" w:rsidR="000066D8" w:rsidRDefault="000066D8" w:rsidP="000066D8">
      <w:pPr>
        <w:pStyle w:val="Header"/>
      </w:pPr>
    </w:p>
    <w:p w14:paraId="3782322C" w14:textId="77777777" w:rsidR="000066D8" w:rsidRDefault="000066D8" w:rsidP="000066D8">
      <w:pPr>
        <w:pStyle w:val="Header"/>
      </w:pPr>
    </w:p>
    <w:p w14:paraId="18CB9D8D" w14:textId="77777777" w:rsidR="000066D8" w:rsidRDefault="000066D8" w:rsidP="000066D8">
      <w:pPr>
        <w:pStyle w:val="Header"/>
        <w:tabs>
          <w:tab w:val="clear" w:pos="4320"/>
          <w:tab w:val="clear" w:pos="8640"/>
        </w:tabs>
      </w:pPr>
      <w:r>
        <w:t xml:space="preserve"> </w:t>
      </w:r>
      <w:r>
        <w:br w:type="page"/>
      </w:r>
    </w:p>
    <w:p w14:paraId="5667DC59" w14:textId="77777777" w:rsidR="000066D8" w:rsidRPr="00122A82" w:rsidRDefault="000066D8" w:rsidP="000066D8">
      <w:pPr>
        <w:pStyle w:val="Header"/>
        <w:tabs>
          <w:tab w:val="clear" w:pos="4320"/>
          <w:tab w:val="clear" w:pos="8640"/>
        </w:tabs>
        <w:jc w:val="right"/>
        <w:rPr>
          <w:b/>
          <w:bCs/>
        </w:rPr>
      </w:pPr>
      <w:r w:rsidRPr="00122A82">
        <w:rPr>
          <w:b/>
          <w:bCs/>
        </w:rPr>
        <w:lastRenderedPageBreak/>
        <w:t>Attachment B</w:t>
      </w:r>
    </w:p>
    <w:p w14:paraId="697D3006" w14:textId="77777777" w:rsidR="000066D8" w:rsidRPr="00122A82" w:rsidRDefault="000066D8" w:rsidP="000066D8">
      <w:pPr>
        <w:pStyle w:val="Header"/>
        <w:tabs>
          <w:tab w:val="clear" w:pos="4320"/>
          <w:tab w:val="clear" w:pos="8640"/>
        </w:tabs>
        <w:jc w:val="center"/>
      </w:pPr>
      <w:r w:rsidRPr="00122A82">
        <w:t>ST. LAWRENCE COUNTY</w:t>
      </w:r>
    </w:p>
    <w:p w14:paraId="02A85364" w14:textId="77777777" w:rsidR="000066D8" w:rsidRPr="00122A82" w:rsidRDefault="000066D8" w:rsidP="000066D8">
      <w:pPr>
        <w:pStyle w:val="Header"/>
        <w:tabs>
          <w:tab w:val="clear" w:pos="4320"/>
          <w:tab w:val="clear" w:pos="8640"/>
        </w:tabs>
        <w:jc w:val="center"/>
      </w:pPr>
      <w:r>
        <w:t>Financial, Administrative</w:t>
      </w:r>
    </w:p>
    <w:p w14:paraId="0E93C473" w14:textId="77777777" w:rsidR="000066D8" w:rsidRPr="00122A82" w:rsidRDefault="000066D8" w:rsidP="000066D8">
      <w:pPr>
        <w:pStyle w:val="Header"/>
        <w:tabs>
          <w:tab w:val="clear" w:pos="4320"/>
          <w:tab w:val="clear" w:pos="8640"/>
        </w:tabs>
        <w:jc w:val="center"/>
      </w:pPr>
      <w:r w:rsidRPr="00122A82">
        <w:t>Review Guide</w:t>
      </w:r>
    </w:p>
    <w:p w14:paraId="55E42E32" w14:textId="77777777" w:rsidR="000066D8" w:rsidRDefault="000066D8" w:rsidP="000066D8">
      <w:pPr>
        <w:pStyle w:val="Header"/>
        <w:tabs>
          <w:tab w:val="clear" w:pos="4320"/>
          <w:tab w:val="clear" w:pos="8640"/>
        </w:tabs>
        <w:jc w:val="center"/>
      </w:pPr>
      <w:r w:rsidRPr="00122A82">
        <w:t>Workforce In</w:t>
      </w:r>
      <w:r>
        <w:t>novation and Opportunity</w:t>
      </w:r>
      <w:r w:rsidRPr="00122A82">
        <w:t xml:space="preserve"> Act</w:t>
      </w:r>
    </w:p>
    <w:p w14:paraId="2DCD0A68" w14:textId="77777777" w:rsidR="000066D8" w:rsidRPr="00122A82" w:rsidRDefault="000066D8" w:rsidP="000066D8">
      <w:pPr>
        <w:pStyle w:val="Header"/>
        <w:tabs>
          <w:tab w:val="clear" w:pos="4320"/>
          <w:tab w:val="clear" w:pos="8640"/>
        </w:tabs>
        <w:jc w:val="center"/>
      </w:pPr>
    </w:p>
    <w:p w14:paraId="2E15143F" w14:textId="77777777" w:rsidR="000066D8" w:rsidRPr="00122A82" w:rsidRDefault="000066D8" w:rsidP="000066D8">
      <w:pPr>
        <w:pStyle w:val="Header"/>
        <w:tabs>
          <w:tab w:val="clear" w:pos="4320"/>
          <w:tab w:val="clear" w:pos="8640"/>
        </w:tabs>
        <w:jc w:val="center"/>
      </w:pPr>
    </w:p>
    <w:p w14:paraId="79B66DE7" w14:textId="66FD95A9" w:rsidR="000066D8" w:rsidRPr="00122A82" w:rsidRDefault="000066D8" w:rsidP="000066D8">
      <w:pPr>
        <w:pStyle w:val="Header"/>
        <w:tabs>
          <w:tab w:val="clear" w:pos="4320"/>
          <w:tab w:val="clear" w:pos="8640"/>
        </w:tabs>
        <w:rPr>
          <w:b/>
          <w:bCs/>
        </w:rPr>
      </w:pPr>
      <w:r w:rsidRPr="00122A82">
        <w:rPr>
          <w:b/>
          <w:bCs/>
        </w:rPr>
        <w:t>Sub</w:t>
      </w:r>
      <w:r>
        <w:rPr>
          <w:b/>
          <w:bCs/>
        </w:rPr>
        <w:t xml:space="preserve">recipient </w:t>
      </w:r>
      <w:r w:rsidRPr="00122A82">
        <w:rPr>
          <w:b/>
          <w:bCs/>
        </w:rPr>
        <w:t>/</w:t>
      </w:r>
      <w:r>
        <w:rPr>
          <w:b/>
          <w:bCs/>
        </w:rPr>
        <w:t xml:space="preserve">Contractor </w:t>
      </w:r>
      <w:r w:rsidRPr="00122A82">
        <w:rPr>
          <w:b/>
          <w:bCs/>
        </w:rPr>
        <w:t>Fiscal Oversight:</w:t>
      </w:r>
    </w:p>
    <w:p w14:paraId="66A33FE3" w14:textId="77777777" w:rsidR="000066D8" w:rsidRPr="00122A82" w:rsidRDefault="000066D8" w:rsidP="000066D8">
      <w:pPr>
        <w:pStyle w:val="Header"/>
        <w:tabs>
          <w:tab w:val="clear" w:pos="4320"/>
          <w:tab w:val="clear" w:pos="8640"/>
        </w:tabs>
        <w:rPr>
          <w:b/>
          <w:bCs/>
        </w:rPr>
      </w:pPr>
    </w:p>
    <w:p w14:paraId="1FD6C2CE" w14:textId="77777777" w:rsidR="000066D8" w:rsidRPr="00122A82" w:rsidRDefault="000066D8" w:rsidP="000066D8">
      <w:pPr>
        <w:pStyle w:val="BodyTextIndent2"/>
        <w:tabs>
          <w:tab w:val="clear" w:pos="720"/>
          <w:tab w:val="clear" w:pos="1440"/>
          <w:tab w:val="clear" w:pos="7200"/>
          <w:tab w:val="left" w:pos="360"/>
          <w:tab w:val="left" w:pos="2160"/>
        </w:tabs>
        <w:ind w:left="0"/>
        <w:rPr>
          <w:b/>
          <w:bCs/>
        </w:rPr>
      </w:pPr>
      <w:r w:rsidRPr="00122A82">
        <w:rPr>
          <w:b/>
          <w:bCs/>
        </w:rPr>
        <w:t>Compliance with new Requirements set forth by NYS DOL:</w:t>
      </w:r>
    </w:p>
    <w:p w14:paraId="0CFC1C6D" w14:textId="77777777" w:rsidR="000066D8" w:rsidRPr="00122A82" w:rsidRDefault="000066D8" w:rsidP="000066D8">
      <w:pPr>
        <w:pStyle w:val="BodyTextIndent2"/>
        <w:tabs>
          <w:tab w:val="clear" w:pos="720"/>
          <w:tab w:val="clear" w:pos="1440"/>
          <w:tab w:val="clear" w:pos="7200"/>
          <w:tab w:val="left" w:pos="360"/>
          <w:tab w:val="left" w:pos="2160"/>
        </w:tabs>
        <w:ind w:left="0"/>
      </w:pPr>
    </w:p>
    <w:p w14:paraId="3EDB2EEE" w14:textId="77777777" w:rsidR="000066D8" w:rsidRPr="00122A82" w:rsidRDefault="000066D8" w:rsidP="000066D8">
      <w:pPr>
        <w:pStyle w:val="BodyTextIndent2"/>
        <w:tabs>
          <w:tab w:val="clear" w:pos="720"/>
          <w:tab w:val="clear" w:pos="1440"/>
          <w:tab w:val="clear" w:pos="7200"/>
          <w:tab w:val="left" w:pos="360"/>
          <w:tab w:val="left" w:pos="2160"/>
        </w:tabs>
        <w:ind w:left="0"/>
      </w:pPr>
      <w:r w:rsidRPr="00122A82">
        <w:t>The Sub</w:t>
      </w:r>
      <w:r>
        <w:t xml:space="preserve">recipient </w:t>
      </w:r>
      <w:r w:rsidRPr="00122A82">
        <w:t>/</w:t>
      </w:r>
      <w:r>
        <w:t>Contractor</w:t>
      </w:r>
      <w:r w:rsidRPr="00122A82">
        <w:t xml:space="preserve"> Fiscal Oversight Review Policy will be adjusted accordingly, upon receipt of any</w:t>
      </w:r>
      <w:r>
        <w:t xml:space="preserve"> new Technical Advisories, </w:t>
      </w:r>
      <w:r w:rsidRPr="00906E6D">
        <w:t>TE</w:t>
      </w:r>
      <w:r>
        <w:t>GLS</w:t>
      </w:r>
      <w:r w:rsidRPr="00122A82">
        <w:t xml:space="preserve">, OMB </w:t>
      </w:r>
      <w:r>
        <w:t xml:space="preserve">2 CFR 200 Cost Principles </w:t>
      </w:r>
      <w:r w:rsidRPr="00122A82">
        <w:t xml:space="preserve"> or revision to the afore mentioned documents that, address  changes to Sub</w:t>
      </w:r>
      <w:r>
        <w:t xml:space="preserve">recipient </w:t>
      </w:r>
      <w:r w:rsidRPr="00122A82">
        <w:t>/</w:t>
      </w:r>
      <w:r>
        <w:t xml:space="preserve">Contractor </w:t>
      </w:r>
      <w:r w:rsidRPr="00122A82">
        <w:t xml:space="preserve"> Fiscal Oversight Review.</w:t>
      </w:r>
    </w:p>
    <w:p w14:paraId="79A4362D" w14:textId="77777777" w:rsidR="000066D8" w:rsidRPr="00122A82" w:rsidRDefault="000066D8" w:rsidP="000066D8">
      <w:pPr>
        <w:pStyle w:val="BodyTextIndent2"/>
        <w:tabs>
          <w:tab w:val="clear" w:pos="720"/>
          <w:tab w:val="clear" w:pos="1440"/>
          <w:tab w:val="clear" w:pos="7200"/>
          <w:tab w:val="left" w:pos="360"/>
          <w:tab w:val="left" w:pos="2160"/>
        </w:tabs>
        <w:ind w:left="0"/>
      </w:pPr>
    </w:p>
    <w:p w14:paraId="2BBF54C2" w14:textId="77777777" w:rsidR="000066D8" w:rsidRPr="00122A82" w:rsidRDefault="000066D8" w:rsidP="000066D8">
      <w:pPr>
        <w:pStyle w:val="BodyTextIndent2"/>
        <w:tabs>
          <w:tab w:val="clear" w:pos="720"/>
          <w:tab w:val="clear" w:pos="1440"/>
          <w:tab w:val="clear" w:pos="7200"/>
          <w:tab w:val="left" w:pos="360"/>
          <w:tab w:val="left" w:pos="2160"/>
        </w:tabs>
        <w:ind w:left="0"/>
        <w:rPr>
          <w:b/>
          <w:bCs/>
        </w:rPr>
      </w:pPr>
      <w:r w:rsidRPr="00122A82">
        <w:rPr>
          <w:b/>
          <w:bCs/>
        </w:rPr>
        <w:t>Fiscal and Administrative Compliance Requirements Review:</w:t>
      </w:r>
    </w:p>
    <w:p w14:paraId="66236C6B" w14:textId="77777777" w:rsidR="000066D8" w:rsidRPr="00122A82" w:rsidRDefault="000066D8" w:rsidP="000066D8">
      <w:pPr>
        <w:pStyle w:val="BodyTextIndent2"/>
        <w:tabs>
          <w:tab w:val="clear" w:pos="720"/>
          <w:tab w:val="clear" w:pos="1440"/>
          <w:tab w:val="clear" w:pos="7200"/>
          <w:tab w:val="left" w:pos="360"/>
          <w:tab w:val="left" w:pos="2160"/>
        </w:tabs>
        <w:ind w:left="0"/>
      </w:pPr>
    </w:p>
    <w:p w14:paraId="78032BD2" w14:textId="77777777" w:rsidR="000066D8" w:rsidRPr="00122A82" w:rsidRDefault="000066D8" w:rsidP="000066D8">
      <w:pPr>
        <w:pStyle w:val="BodyTextIndent2"/>
        <w:tabs>
          <w:tab w:val="clear" w:pos="720"/>
          <w:tab w:val="clear" w:pos="1440"/>
          <w:tab w:val="clear" w:pos="7200"/>
          <w:tab w:val="left" w:pos="360"/>
          <w:tab w:val="left" w:pos="2160"/>
        </w:tabs>
        <w:ind w:left="0"/>
        <w:rPr>
          <w:bCs/>
        </w:rPr>
      </w:pPr>
      <w:r w:rsidRPr="00122A82">
        <w:rPr>
          <w:bCs/>
        </w:rPr>
        <w:t>Upon receipt of a request for reimbursement/Financial Report of a subcontract by Fiscal, a desk review is conducted using a Financial and Administrative Desk Review Form performing the following verifications:</w:t>
      </w:r>
    </w:p>
    <w:p w14:paraId="2CB50729" w14:textId="77777777" w:rsidR="000066D8" w:rsidRPr="00122A82" w:rsidRDefault="000066D8" w:rsidP="000066D8">
      <w:pPr>
        <w:pStyle w:val="BodyTextIndent2"/>
        <w:tabs>
          <w:tab w:val="clear" w:pos="720"/>
          <w:tab w:val="clear" w:pos="1440"/>
          <w:tab w:val="clear" w:pos="7200"/>
          <w:tab w:val="left" w:pos="360"/>
          <w:tab w:val="left" w:pos="2160"/>
        </w:tabs>
        <w:ind w:left="0"/>
        <w:rPr>
          <w:bCs/>
        </w:rPr>
      </w:pPr>
    </w:p>
    <w:p w14:paraId="37E06AB7" w14:textId="77777777" w:rsidR="000066D8" w:rsidRPr="00122A82" w:rsidRDefault="000066D8" w:rsidP="000066D8">
      <w:pPr>
        <w:pStyle w:val="BodyTextIndent2"/>
        <w:numPr>
          <w:ilvl w:val="0"/>
          <w:numId w:val="3"/>
        </w:numPr>
        <w:tabs>
          <w:tab w:val="clear" w:pos="1440"/>
          <w:tab w:val="clear" w:pos="7200"/>
          <w:tab w:val="left" w:pos="360"/>
          <w:tab w:val="left" w:pos="2160"/>
        </w:tabs>
        <w:rPr>
          <w:bCs/>
        </w:rPr>
      </w:pPr>
      <w:r w:rsidRPr="00122A82">
        <w:rPr>
          <w:bCs/>
        </w:rPr>
        <w:t>Verification of the Financial Report Budget agrees with the signed contract.</w:t>
      </w:r>
    </w:p>
    <w:p w14:paraId="376AB883" w14:textId="77777777" w:rsidR="000066D8" w:rsidRPr="00122A82" w:rsidRDefault="000066D8" w:rsidP="000066D8">
      <w:pPr>
        <w:pStyle w:val="BodyTextIndent2"/>
        <w:numPr>
          <w:ilvl w:val="0"/>
          <w:numId w:val="3"/>
        </w:numPr>
        <w:tabs>
          <w:tab w:val="clear" w:pos="1440"/>
          <w:tab w:val="clear" w:pos="7200"/>
          <w:tab w:val="left" w:pos="360"/>
          <w:tab w:val="left" w:pos="2160"/>
        </w:tabs>
        <w:rPr>
          <w:bCs/>
        </w:rPr>
      </w:pPr>
      <w:r w:rsidRPr="00122A82">
        <w:rPr>
          <w:bCs/>
        </w:rPr>
        <w:t xml:space="preserve">Verification of the Financial Report period agrees with the signed contract. </w:t>
      </w:r>
    </w:p>
    <w:p w14:paraId="14353EC0" w14:textId="77777777" w:rsidR="000066D8" w:rsidRPr="00122A82" w:rsidRDefault="000066D8" w:rsidP="000066D8">
      <w:pPr>
        <w:pStyle w:val="BodyTextIndent2"/>
        <w:numPr>
          <w:ilvl w:val="0"/>
          <w:numId w:val="3"/>
        </w:numPr>
        <w:tabs>
          <w:tab w:val="clear" w:pos="1440"/>
          <w:tab w:val="clear" w:pos="7200"/>
          <w:tab w:val="left" w:pos="360"/>
          <w:tab w:val="left" w:pos="2160"/>
        </w:tabs>
        <w:rPr>
          <w:bCs/>
        </w:rPr>
      </w:pPr>
      <w:r w:rsidRPr="00122A82">
        <w:rPr>
          <w:bCs/>
        </w:rPr>
        <w:t>Verification of the Expenses Reported are allowable under the scope of the signed contract.</w:t>
      </w:r>
    </w:p>
    <w:p w14:paraId="59B51853" w14:textId="77777777" w:rsidR="000066D8" w:rsidRPr="00122A82" w:rsidRDefault="000066D8" w:rsidP="000066D8">
      <w:pPr>
        <w:pStyle w:val="BodyTextIndent2"/>
        <w:numPr>
          <w:ilvl w:val="0"/>
          <w:numId w:val="3"/>
        </w:numPr>
        <w:tabs>
          <w:tab w:val="clear" w:pos="1440"/>
          <w:tab w:val="clear" w:pos="7200"/>
          <w:tab w:val="left" w:pos="360"/>
          <w:tab w:val="left" w:pos="2160"/>
        </w:tabs>
        <w:rPr>
          <w:bCs/>
        </w:rPr>
      </w:pPr>
      <w:r w:rsidRPr="00122A82">
        <w:rPr>
          <w:bCs/>
        </w:rPr>
        <w:t>Verification that request for reimbursement does not exceed the Budget of the signed contract.</w:t>
      </w:r>
    </w:p>
    <w:p w14:paraId="13731A6C" w14:textId="77777777" w:rsidR="000066D8" w:rsidRPr="00122A82" w:rsidRDefault="000066D8" w:rsidP="000066D8">
      <w:pPr>
        <w:pStyle w:val="BodyTextIndent2"/>
        <w:numPr>
          <w:ilvl w:val="0"/>
          <w:numId w:val="3"/>
        </w:numPr>
        <w:tabs>
          <w:tab w:val="clear" w:pos="1440"/>
          <w:tab w:val="clear" w:pos="7200"/>
          <w:tab w:val="left" w:pos="360"/>
          <w:tab w:val="left" w:pos="2160"/>
        </w:tabs>
        <w:rPr>
          <w:bCs/>
        </w:rPr>
      </w:pPr>
      <w:r w:rsidRPr="00122A82">
        <w:rPr>
          <w:bCs/>
        </w:rPr>
        <w:t>Verification that the Trainee is enrolled into a WI</w:t>
      </w:r>
      <w:r>
        <w:rPr>
          <w:bCs/>
        </w:rPr>
        <w:t>O</w:t>
      </w:r>
      <w:r w:rsidRPr="00122A82">
        <w:rPr>
          <w:bCs/>
        </w:rPr>
        <w:t>A Program.</w:t>
      </w:r>
    </w:p>
    <w:p w14:paraId="41C954C9" w14:textId="77777777" w:rsidR="000066D8" w:rsidRPr="00122A82" w:rsidRDefault="000066D8" w:rsidP="000066D8">
      <w:pPr>
        <w:pStyle w:val="BodyTextIndent2"/>
        <w:tabs>
          <w:tab w:val="clear" w:pos="720"/>
          <w:tab w:val="clear" w:pos="1440"/>
          <w:tab w:val="clear" w:pos="7200"/>
          <w:tab w:val="left" w:pos="360"/>
          <w:tab w:val="left" w:pos="2160"/>
        </w:tabs>
        <w:rPr>
          <w:bCs/>
        </w:rPr>
      </w:pPr>
    </w:p>
    <w:p w14:paraId="63C67BA8" w14:textId="77777777" w:rsidR="000066D8" w:rsidRPr="00122A82" w:rsidRDefault="000066D8" w:rsidP="000066D8">
      <w:pPr>
        <w:pStyle w:val="BodyTextIndent2"/>
        <w:tabs>
          <w:tab w:val="clear" w:pos="720"/>
          <w:tab w:val="clear" w:pos="1440"/>
          <w:tab w:val="clear" w:pos="7200"/>
          <w:tab w:val="left" w:pos="360"/>
          <w:tab w:val="left" w:pos="2160"/>
        </w:tabs>
        <w:rPr>
          <w:bCs/>
        </w:rPr>
      </w:pPr>
      <w:r w:rsidRPr="00122A82">
        <w:rPr>
          <w:bCs/>
        </w:rPr>
        <w:t>See Attached Financial and Administrative Desk Review Form</w:t>
      </w:r>
    </w:p>
    <w:p w14:paraId="5082D7AA" w14:textId="77777777" w:rsidR="000066D8" w:rsidRPr="00122A82" w:rsidRDefault="000066D8" w:rsidP="000066D8">
      <w:pPr>
        <w:tabs>
          <w:tab w:val="left" w:pos="0"/>
          <w:tab w:val="left" w:pos="1008"/>
          <w:tab w:val="left" w:pos="1440"/>
          <w:tab w:val="left" w:pos="7200"/>
        </w:tabs>
        <w:suppressAutoHyphens/>
        <w:ind w:left="1008" w:hanging="1008"/>
        <w:jc w:val="center"/>
      </w:pPr>
    </w:p>
    <w:p w14:paraId="4698635C" w14:textId="77777777" w:rsidR="000066D8" w:rsidRPr="00B35C7A" w:rsidRDefault="000066D8" w:rsidP="000066D8">
      <w:pPr>
        <w:pStyle w:val="Title"/>
        <w:jc w:val="right"/>
        <w:rPr>
          <w:i w:val="0"/>
          <w:spacing w:val="-3"/>
        </w:rPr>
      </w:pPr>
      <w:r w:rsidRPr="00122A82">
        <w:rPr>
          <w:spacing w:val="-3"/>
        </w:rPr>
        <w:br w:type="page"/>
      </w:r>
      <w:r w:rsidRPr="00B35C7A">
        <w:rPr>
          <w:i w:val="0"/>
          <w:spacing w:val="-3"/>
          <w:sz w:val="24"/>
        </w:rPr>
        <w:lastRenderedPageBreak/>
        <w:t>Attachment B</w:t>
      </w:r>
      <w:r w:rsidRPr="00B35C7A">
        <w:rPr>
          <w:spacing w:val="-3"/>
        </w:rPr>
        <w:tab/>
      </w:r>
    </w:p>
    <w:p w14:paraId="5F2888A7" w14:textId="22679E29" w:rsidR="000066D8" w:rsidRDefault="000066D8" w:rsidP="000066D8">
      <w:pPr>
        <w:tabs>
          <w:tab w:val="left" w:pos="0"/>
          <w:tab w:val="left" w:pos="1008"/>
          <w:tab w:val="left" w:pos="1728"/>
          <w:tab w:val="left" w:pos="2448"/>
          <w:tab w:val="left" w:pos="2736"/>
          <w:tab w:val="left" w:pos="2880"/>
        </w:tabs>
        <w:suppressAutoHyphens/>
        <w:jc w:val="both"/>
        <w:rPr>
          <w:spacing w:val="-3"/>
        </w:rPr>
      </w:pPr>
    </w:p>
    <w:p w14:paraId="7C2B4CAE" w14:textId="45101F0F" w:rsidR="007B70B6" w:rsidRDefault="007B70B6" w:rsidP="000066D8">
      <w:pPr>
        <w:tabs>
          <w:tab w:val="left" w:pos="0"/>
          <w:tab w:val="left" w:pos="1008"/>
          <w:tab w:val="left" w:pos="1728"/>
          <w:tab w:val="left" w:pos="2448"/>
          <w:tab w:val="left" w:pos="2736"/>
          <w:tab w:val="left" w:pos="2880"/>
        </w:tabs>
        <w:suppressAutoHyphens/>
        <w:jc w:val="both"/>
        <w:rPr>
          <w:spacing w:val="-3"/>
        </w:rPr>
      </w:pPr>
    </w:p>
    <w:p w14:paraId="16845852" w14:textId="6085B70E" w:rsidR="007B70B6" w:rsidRPr="00122A82" w:rsidRDefault="007B70B6" w:rsidP="000066D8">
      <w:pPr>
        <w:tabs>
          <w:tab w:val="left" w:pos="0"/>
          <w:tab w:val="left" w:pos="1008"/>
          <w:tab w:val="left" w:pos="1728"/>
          <w:tab w:val="left" w:pos="2448"/>
          <w:tab w:val="left" w:pos="2736"/>
          <w:tab w:val="left" w:pos="2880"/>
        </w:tabs>
        <w:suppressAutoHyphens/>
        <w:jc w:val="both"/>
        <w:rPr>
          <w:spacing w:val="-3"/>
        </w:rPr>
        <w:sectPr w:rsidR="007B70B6" w:rsidRPr="00122A82" w:rsidSect="00DC6EBE">
          <w:headerReference w:type="default" r:id="rId10"/>
          <w:footerReference w:type="even" r:id="rId11"/>
          <w:footerReference w:type="default" r:id="rId12"/>
          <w:headerReference w:type="first" r:id="rId13"/>
          <w:pgSz w:w="12240" w:h="15840"/>
          <w:pgMar w:top="1440" w:right="1440" w:bottom="1440" w:left="1440" w:header="720" w:footer="720" w:gutter="0"/>
          <w:pgNumType w:start="1"/>
          <w:cols w:space="720"/>
          <w:noEndnote/>
          <w:docGrid w:linePitch="326"/>
        </w:sectPr>
      </w:pPr>
      <w:r>
        <w:rPr>
          <w:noProof/>
        </w:rPr>
        <w:drawing>
          <wp:inline distT="0" distB="0" distL="0" distR="0" wp14:anchorId="04CC7293" wp14:editId="52889110">
            <wp:extent cx="5943600" cy="76911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7691120"/>
                    </a:xfrm>
                    <a:prstGeom prst="rect">
                      <a:avLst/>
                    </a:prstGeom>
                  </pic:spPr>
                </pic:pic>
              </a:graphicData>
            </a:graphic>
          </wp:inline>
        </w:drawing>
      </w:r>
    </w:p>
    <w:p w14:paraId="310F4C68" w14:textId="77777777" w:rsidR="000066D8" w:rsidRPr="00122A82" w:rsidRDefault="000066D8" w:rsidP="000066D8">
      <w:pPr>
        <w:pStyle w:val="Header"/>
        <w:tabs>
          <w:tab w:val="clear" w:pos="4320"/>
          <w:tab w:val="clear" w:pos="8640"/>
        </w:tabs>
        <w:jc w:val="right"/>
        <w:rPr>
          <w:b/>
          <w:bCs/>
        </w:rPr>
      </w:pPr>
      <w:r w:rsidRPr="00122A82">
        <w:rPr>
          <w:b/>
          <w:bCs/>
        </w:rPr>
        <w:lastRenderedPageBreak/>
        <w:t>Attachment C</w:t>
      </w:r>
    </w:p>
    <w:p w14:paraId="32F2EE2D" w14:textId="77777777" w:rsidR="000066D8" w:rsidRPr="00122A82" w:rsidRDefault="000066D8" w:rsidP="000066D8">
      <w:pPr>
        <w:pStyle w:val="Header"/>
        <w:tabs>
          <w:tab w:val="clear" w:pos="4320"/>
          <w:tab w:val="clear" w:pos="8640"/>
        </w:tabs>
        <w:jc w:val="center"/>
      </w:pPr>
      <w:r w:rsidRPr="00122A82">
        <w:t>ST. LAWRENCE COUNTY</w:t>
      </w:r>
    </w:p>
    <w:p w14:paraId="2CA7F743" w14:textId="77777777" w:rsidR="000066D8" w:rsidRPr="00122A82" w:rsidRDefault="000066D8" w:rsidP="000066D8">
      <w:pPr>
        <w:pStyle w:val="Header"/>
        <w:tabs>
          <w:tab w:val="clear" w:pos="4320"/>
          <w:tab w:val="clear" w:pos="8640"/>
        </w:tabs>
        <w:jc w:val="center"/>
      </w:pPr>
      <w:r>
        <w:t>Financial, Administrative</w:t>
      </w:r>
    </w:p>
    <w:p w14:paraId="42C580AF" w14:textId="77777777" w:rsidR="000066D8" w:rsidRPr="00122A82" w:rsidRDefault="000066D8" w:rsidP="000066D8">
      <w:pPr>
        <w:pStyle w:val="Header"/>
        <w:tabs>
          <w:tab w:val="clear" w:pos="4320"/>
          <w:tab w:val="clear" w:pos="8640"/>
        </w:tabs>
        <w:jc w:val="center"/>
      </w:pPr>
      <w:r w:rsidRPr="00122A82">
        <w:t>Review Guide</w:t>
      </w:r>
    </w:p>
    <w:p w14:paraId="2DE68E05" w14:textId="77777777" w:rsidR="000066D8" w:rsidRPr="00122A82" w:rsidRDefault="000066D8" w:rsidP="000066D8">
      <w:pPr>
        <w:pStyle w:val="Header"/>
        <w:tabs>
          <w:tab w:val="clear" w:pos="4320"/>
          <w:tab w:val="clear" w:pos="8640"/>
        </w:tabs>
        <w:jc w:val="center"/>
      </w:pPr>
      <w:r w:rsidRPr="00122A82">
        <w:t>Workforce In</w:t>
      </w:r>
      <w:r>
        <w:t>novation and Opportunity</w:t>
      </w:r>
      <w:r w:rsidRPr="00122A82">
        <w:t xml:space="preserve"> Act</w:t>
      </w:r>
    </w:p>
    <w:p w14:paraId="0A83BB66" w14:textId="77777777" w:rsidR="001F65B7" w:rsidRDefault="001F65B7" w:rsidP="000066D8">
      <w:pPr>
        <w:pStyle w:val="Header"/>
        <w:tabs>
          <w:tab w:val="clear" w:pos="4320"/>
          <w:tab w:val="clear" w:pos="8640"/>
        </w:tabs>
        <w:rPr>
          <w:b/>
          <w:bCs/>
        </w:rPr>
      </w:pPr>
    </w:p>
    <w:p w14:paraId="0ECA4FD8" w14:textId="77777777" w:rsidR="001F65B7" w:rsidRDefault="001F65B7" w:rsidP="000066D8">
      <w:pPr>
        <w:pStyle w:val="Header"/>
        <w:tabs>
          <w:tab w:val="clear" w:pos="4320"/>
          <w:tab w:val="clear" w:pos="8640"/>
        </w:tabs>
        <w:rPr>
          <w:b/>
          <w:bCs/>
        </w:rPr>
      </w:pPr>
    </w:p>
    <w:p w14:paraId="00E3247F" w14:textId="5D40820F" w:rsidR="000066D8" w:rsidRPr="00122A82" w:rsidRDefault="000066D8" w:rsidP="000066D8">
      <w:pPr>
        <w:pStyle w:val="Header"/>
        <w:tabs>
          <w:tab w:val="clear" w:pos="4320"/>
          <w:tab w:val="clear" w:pos="8640"/>
        </w:tabs>
        <w:rPr>
          <w:b/>
          <w:bCs/>
        </w:rPr>
      </w:pPr>
      <w:r w:rsidRPr="00122A82">
        <w:rPr>
          <w:b/>
          <w:bCs/>
        </w:rPr>
        <w:t>Complaints/Grievances:</w:t>
      </w:r>
    </w:p>
    <w:p w14:paraId="24FBC4FA" w14:textId="77777777" w:rsidR="000066D8" w:rsidRPr="00122A82" w:rsidRDefault="000066D8" w:rsidP="000066D8">
      <w:pPr>
        <w:tabs>
          <w:tab w:val="left" w:pos="0"/>
          <w:tab w:val="left" w:pos="1008"/>
          <w:tab w:val="left" w:pos="1728"/>
          <w:tab w:val="left" w:pos="2448"/>
          <w:tab w:val="left" w:pos="2736"/>
          <w:tab w:val="left" w:pos="2880"/>
        </w:tabs>
        <w:suppressAutoHyphens/>
        <w:jc w:val="both"/>
        <w:rPr>
          <w:spacing w:val="-3"/>
        </w:rPr>
      </w:pPr>
    </w:p>
    <w:p w14:paraId="69C05E12" w14:textId="77777777" w:rsidR="000066D8" w:rsidRPr="00122A82" w:rsidRDefault="000066D8" w:rsidP="000066D8">
      <w:pPr>
        <w:tabs>
          <w:tab w:val="left" w:pos="0"/>
          <w:tab w:val="left" w:pos="1008"/>
          <w:tab w:val="left" w:pos="1728"/>
          <w:tab w:val="left" w:pos="2448"/>
          <w:tab w:val="left" w:pos="2736"/>
          <w:tab w:val="left" w:pos="2880"/>
        </w:tabs>
        <w:suppressAutoHyphens/>
        <w:jc w:val="both"/>
        <w:rPr>
          <w:spacing w:val="-3"/>
        </w:rPr>
      </w:pPr>
      <w:r w:rsidRPr="00122A82">
        <w:rPr>
          <w:spacing w:val="-3"/>
        </w:rPr>
        <w:t>On Site EEO Review:</w:t>
      </w:r>
    </w:p>
    <w:p w14:paraId="13E5C72C" w14:textId="77777777" w:rsidR="000066D8" w:rsidRPr="00122A82" w:rsidRDefault="000066D8" w:rsidP="000066D8">
      <w:pPr>
        <w:tabs>
          <w:tab w:val="left" w:pos="0"/>
          <w:tab w:val="left" w:pos="1008"/>
          <w:tab w:val="left" w:pos="1728"/>
          <w:tab w:val="left" w:pos="2448"/>
          <w:tab w:val="left" w:pos="2736"/>
          <w:tab w:val="left" w:pos="2880"/>
        </w:tabs>
        <w:suppressAutoHyphens/>
        <w:jc w:val="both"/>
        <w:rPr>
          <w:spacing w:val="-3"/>
        </w:rPr>
      </w:pPr>
    </w:p>
    <w:p w14:paraId="7116B10F" w14:textId="77777777" w:rsidR="000066D8" w:rsidRPr="00122A82" w:rsidRDefault="000066D8" w:rsidP="000066D8">
      <w:pPr>
        <w:tabs>
          <w:tab w:val="left" w:pos="0"/>
          <w:tab w:val="left" w:pos="1008"/>
          <w:tab w:val="left" w:pos="1728"/>
          <w:tab w:val="left" w:pos="2448"/>
          <w:tab w:val="left" w:pos="2736"/>
          <w:tab w:val="left" w:pos="2880"/>
        </w:tabs>
        <w:suppressAutoHyphens/>
        <w:jc w:val="both"/>
        <w:rPr>
          <w:spacing w:val="-3"/>
        </w:rPr>
      </w:pPr>
      <w:r w:rsidRPr="00122A82">
        <w:rPr>
          <w:spacing w:val="-3"/>
        </w:rPr>
        <w:t>Contractor:</w:t>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p>
    <w:p w14:paraId="0E9370A2" w14:textId="77777777" w:rsidR="000066D8" w:rsidRPr="00122A82" w:rsidRDefault="000066D8" w:rsidP="000066D8">
      <w:pPr>
        <w:tabs>
          <w:tab w:val="left" w:pos="0"/>
          <w:tab w:val="left" w:pos="1008"/>
          <w:tab w:val="left" w:pos="1728"/>
          <w:tab w:val="left" w:pos="2448"/>
          <w:tab w:val="left" w:pos="2736"/>
          <w:tab w:val="left" w:pos="2880"/>
        </w:tabs>
        <w:suppressAutoHyphens/>
        <w:jc w:val="both"/>
        <w:rPr>
          <w:spacing w:val="-3"/>
        </w:rPr>
      </w:pPr>
    </w:p>
    <w:p w14:paraId="4954A4C8" w14:textId="77777777" w:rsidR="000066D8" w:rsidRPr="00122A82" w:rsidRDefault="000066D8" w:rsidP="000066D8">
      <w:pPr>
        <w:tabs>
          <w:tab w:val="left" w:pos="0"/>
          <w:tab w:val="left" w:pos="1008"/>
          <w:tab w:val="left" w:pos="1728"/>
          <w:tab w:val="left" w:pos="2448"/>
          <w:tab w:val="left" w:pos="2736"/>
          <w:tab w:val="left" w:pos="2880"/>
        </w:tabs>
        <w:suppressAutoHyphens/>
        <w:jc w:val="both"/>
        <w:rPr>
          <w:spacing w:val="-3"/>
          <w:u w:val="single"/>
        </w:rPr>
      </w:pPr>
      <w:r w:rsidRPr="00122A82">
        <w:rPr>
          <w:spacing w:val="-3"/>
        </w:rPr>
        <w:t>Street Address:</w:t>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p>
    <w:p w14:paraId="4F4273C2" w14:textId="77777777" w:rsidR="000066D8" w:rsidRPr="00122A82" w:rsidRDefault="000066D8" w:rsidP="000066D8">
      <w:pPr>
        <w:tabs>
          <w:tab w:val="left" w:pos="0"/>
          <w:tab w:val="left" w:pos="1008"/>
          <w:tab w:val="left" w:pos="1728"/>
          <w:tab w:val="left" w:pos="2448"/>
          <w:tab w:val="left" w:pos="2736"/>
          <w:tab w:val="left" w:pos="2880"/>
        </w:tabs>
        <w:suppressAutoHyphens/>
        <w:jc w:val="both"/>
        <w:rPr>
          <w:spacing w:val="-3"/>
          <w:u w:val="single"/>
        </w:rPr>
      </w:pPr>
    </w:p>
    <w:p w14:paraId="435FB0EB" w14:textId="77777777" w:rsidR="000066D8" w:rsidRPr="00122A82" w:rsidRDefault="000066D8" w:rsidP="000066D8">
      <w:pPr>
        <w:tabs>
          <w:tab w:val="left" w:pos="0"/>
          <w:tab w:val="left" w:pos="1008"/>
          <w:tab w:val="left" w:pos="1728"/>
          <w:tab w:val="left" w:pos="2448"/>
          <w:tab w:val="left" w:pos="2736"/>
          <w:tab w:val="left" w:pos="2880"/>
        </w:tabs>
        <w:suppressAutoHyphens/>
        <w:jc w:val="both"/>
        <w:rPr>
          <w:spacing w:val="-3"/>
        </w:rPr>
      </w:pPr>
      <w:r w:rsidRPr="00122A82">
        <w:rPr>
          <w:spacing w:val="-3"/>
        </w:rPr>
        <w:t>City:</w:t>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p>
    <w:p w14:paraId="4913003C" w14:textId="77777777" w:rsidR="000066D8" w:rsidRPr="00122A82" w:rsidRDefault="000066D8" w:rsidP="000066D8">
      <w:pPr>
        <w:tabs>
          <w:tab w:val="left" w:pos="0"/>
          <w:tab w:val="left" w:pos="1008"/>
          <w:tab w:val="left" w:pos="1728"/>
          <w:tab w:val="left" w:pos="2448"/>
          <w:tab w:val="left" w:pos="2736"/>
          <w:tab w:val="left" w:pos="2880"/>
        </w:tabs>
        <w:suppressAutoHyphens/>
        <w:jc w:val="both"/>
        <w:rPr>
          <w:spacing w:val="-3"/>
        </w:rPr>
      </w:pPr>
    </w:p>
    <w:p w14:paraId="78FCE7F8" w14:textId="77777777" w:rsidR="000066D8" w:rsidRPr="00122A82" w:rsidRDefault="000066D8" w:rsidP="000066D8">
      <w:pPr>
        <w:tabs>
          <w:tab w:val="left" w:pos="0"/>
          <w:tab w:val="left" w:pos="1008"/>
          <w:tab w:val="left" w:pos="1728"/>
          <w:tab w:val="left" w:pos="2448"/>
          <w:tab w:val="left" w:pos="2736"/>
          <w:tab w:val="left" w:pos="2880"/>
        </w:tabs>
        <w:suppressAutoHyphens/>
        <w:jc w:val="both"/>
        <w:rPr>
          <w:spacing w:val="-3"/>
        </w:rPr>
      </w:pPr>
      <w:r w:rsidRPr="00122A82">
        <w:rPr>
          <w:spacing w:val="-3"/>
        </w:rPr>
        <w:t>Are EEO posters prominently displayed in a location frequented by WI</w:t>
      </w:r>
      <w:r>
        <w:rPr>
          <w:spacing w:val="-3"/>
        </w:rPr>
        <w:t>O</w:t>
      </w:r>
      <w:r w:rsidRPr="00122A82">
        <w:rPr>
          <w:spacing w:val="-3"/>
        </w:rPr>
        <w:t>A applicants/participants?</w:t>
      </w:r>
    </w:p>
    <w:p w14:paraId="195BFDB2" w14:textId="77777777" w:rsidR="000066D8" w:rsidRPr="00122A82" w:rsidRDefault="000066D8" w:rsidP="000066D8">
      <w:pPr>
        <w:tabs>
          <w:tab w:val="left" w:pos="0"/>
          <w:tab w:val="left" w:pos="1008"/>
          <w:tab w:val="left" w:pos="1728"/>
          <w:tab w:val="left" w:pos="2448"/>
          <w:tab w:val="left" w:pos="2736"/>
          <w:tab w:val="left" w:pos="2880"/>
        </w:tabs>
        <w:suppressAutoHyphens/>
        <w:jc w:val="both"/>
        <w:rPr>
          <w:spacing w:val="-3"/>
        </w:rPr>
      </w:pPr>
      <w:r w:rsidRPr="00122A82">
        <w:rPr>
          <w:spacing w:val="-3"/>
        </w:rPr>
        <w:tab/>
      </w:r>
      <w:r w:rsidRPr="00122A82">
        <w:rPr>
          <w:spacing w:val="-3"/>
        </w:rPr>
        <w:tab/>
      </w:r>
      <w:r w:rsidRPr="00122A82">
        <w:rPr>
          <w:spacing w:val="-3"/>
        </w:rPr>
        <w:tab/>
        <w:t>Yes</w:t>
      </w:r>
      <w:r w:rsidRPr="00122A82">
        <w:rPr>
          <w:spacing w:val="-3"/>
          <w:u w:val="single"/>
        </w:rPr>
        <w:tab/>
      </w:r>
      <w:r w:rsidRPr="00122A82">
        <w:rPr>
          <w:spacing w:val="-3"/>
          <w:u w:val="single"/>
        </w:rPr>
        <w:tab/>
      </w:r>
      <w:r w:rsidRPr="00122A82">
        <w:rPr>
          <w:spacing w:val="-3"/>
        </w:rPr>
        <w:tab/>
        <w:t>No</w:t>
      </w:r>
      <w:r w:rsidRPr="00122A82">
        <w:rPr>
          <w:spacing w:val="-3"/>
          <w:u w:val="single"/>
        </w:rPr>
        <w:tab/>
      </w:r>
      <w:r w:rsidRPr="00122A82">
        <w:rPr>
          <w:spacing w:val="-3"/>
          <w:u w:val="single"/>
        </w:rPr>
        <w:tab/>
      </w:r>
    </w:p>
    <w:p w14:paraId="79205F04" w14:textId="77777777" w:rsidR="000066D8" w:rsidRPr="00122A82" w:rsidRDefault="000066D8" w:rsidP="000066D8">
      <w:pPr>
        <w:tabs>
          <w:tab w:val="left" w:pos="0"/>
          <w:tab w:val="left" w:pos="1008"/>
          <w:tab w:val="left" w:pos="1728"/>
          <w:tab w:val="left" w:pos="2448"/>
          <w:tab w:val="left" w:pos="2736"/>
          <w:tab w:val="left" w:pos="2880"/>
        </w:tabs>
        <w:suppressAutoHyphens/>
        <w:jc w:val="both"/>
        <w:rPr>
          <w:spacing w:val="-3"/>
        </w:rPr>
      </w:pPr>
    </w:p>
    <w:p w14:paraId="69EA15FC" w14:textId="77777777" w:rsidR="000066D8" w:rsidRPr="00122A82" w:rsidRDefault="000066D8" w:rsidP="000066D8">
      <w:pPr>
        <w:tabs>
          <w:tab w:val="left" w:pos="0"/>
          <w:tab w:val="left" w:pos="1008"/>
          <w:tab w:val="left" w:pos="1728"/>
          <w:tab w:val="left" w:pos="2448"/>
          <w:tab w:val="left" w:pos="2736"/>
          <w:tab w:val="left" w:pos="2880"/>
        </w:tabs>
        <w:suppressAutoHyphens/>
        <w:jc w:val="both"/>
        <w:rPr>
          <w:spacing w:val="-3"/>
          <w:u w:val="single"/>
        </w:rPr>
      </w:pPr>
      <w:r w:rsidRPr="00122A82">
        <w:rPr>
          <w:spacing w:val="-3"/>
        </w:rPr>
        <w:t>Are facilities Handicapped accessible:</w:t>
      </w:r>
      <w:r w:rsidRPr="00122A82">
        <w:rPr>
          <w:spacing w:val="-3"/>
        </w:rPr>
        <w:tab/>
        <w:t>Yes</w:t>
      </w:r>
      <w:r w:rsidRPr="00122A82">
        <w:rPr>
          <w:spacing w:val="-3"/>
          <w:u w:val="single"/>
        </w:rPr>
        <w:tab/>
      </w:r>
      <w:r w:rsidRPr="00122A82">
        <w:rPr>
          <w:spacing w:val="-3"/>
          <w:u w:val="single"/>
        </w:rPr>
        <w:tab/>
      </w:r>
      <w:r w:rsidRPr="00122A82">
        <w:rPr>
          <w:spacing w:val="-3"/>
        </w:rPr>
        <w:tab/>
        <w:t>No</w:t>
      </w:r>
      <w:r w:rsidRPr="00122A82">
        <w:rPr>
          <w:spacing w:val="-3"/>
          <w:u w:val="single"/>
        </w:rPr>
        <w:tab/>
      </w:r>
      <w:r w:rsidRPr="00122A82">
        <w:rPr>
          <w:spacing w:val="-3"/>
          <w:u w:val="single"/>
        </w:rPr>
        <w:tab/>
      </w:r>
    </w:p>
    <w:p w14:paraId="545A565D" w14:textId="77777777" w:rsidR="000066D8" w:rsidRPr="00122A82" w:rsidRDefault="000066D8" w:rsidP="000066D8">
      <w:pPr>
        <w:tabs>
          <w:tab w:val="left" w:pos="0"/>
          <w:tab w:val="left" w:pos="1008"/>
          <w:tab w:val="left" w:pos="1728"/>
          <w:tab w:val="left" w:pos="2448"/>
          <w:tab w:val="left" w:pos="2736"/>
          <w:tab w:val="left" w:pos="2880"/>
        </w:tabs>
        <w:suppressAutoHyphens/>
        <w:jc w:val="both"/>
        <w:rPr>
          <w:spacing w:val="-3"/>
          <w:u w:val="single"/>
        </w:rPr>
      </w:pPr>
    </w:p>
    <w:p w14:paraId="28B00441" w14:textId="77777777" w:rsidR="000066D8" w:rsidRPr="00122A82" w:rsidRDefault="000066D8" w:rsidP="000066D8">
      <w:pPr>
        <w:tabs>
          <w:tab w:val="left" w:pos="0"/>
          <w:tab w:val="left" w:pos="1008"/>
          <w:tab w:val="left" w:pos="1728"/>
          <w:tab w:val="left" w:pos="2448"/>
          <w:tab w:val="left" w:pos="2736"/>
          <w:tab w:val="left" w:pos="2880"/>
        </w:tabs>
        <w:suppressAutoHyphens/>
        <w:jc w:val="both"/>
        <w:rPr>
          <w:spacing w:val="-3"/>
          <w:u w:val="single"/>
        </w:rPr>
      </w:pPr>
      <w:r w:rsidRPr="00122A82">
        <w:rPr>
          <w:spacing w:val="-3"/>
        </w:rPr>
        <w:t>What accommodations have been made for the Handicapped:</w:t>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p>
    <w:p w14:paraId="039FFC9F" w14:textId="77777777" w:rsidR="000066D8" w:rsidRPr="00122A82" w:rsidRDefault="000066D8" w:rsidP="000066D8">
      <w:pPr>
        <w:tabs>
          <w:tab w:val="left" w:pos="0"/>
          <w:tab w:val="left" w:pos="1008"/>
          <w:tab w:val="left" w:pos="1728"/>
          <w:tab w:val="left" w:pos="2448"/>
          <w:tab w:val="left" w:pos="2736"/>
          <w:tab w:val="left" w:pos="2880"/>
        </w:tabs>
        <w:suppressAutoHyphens/>
        <w:jc w:val="both"/>
        <w:rPr>
          <w:spacing w:val="-3"/>
          <w:u w:val="single"/>
        </w:rPr>
      </w:pP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r w:rsidRPr="00122A82">
        <w:rPr>
          <w:spacing w:val="-3"/>
          <w:u w:val="single"/>
        </w:rPr>
        <w:tab/>
      </w:r>
    </w:p>
    <w:p w14:paraId="2BAB0C6C" w14:textId="77777777" w:rsidR="000066D8" w:rsidRPr="00122A82" w:rsidRDefault="000066D8" w:rsidP="000066D8">
      <w:pPr>
        <w:tabs>
          <w:tab w:val="left" w:pos="0"/>
          <w:tab w:val="left" w:pos="1008"/>
          <w:tab w:val="left" w:pos="1728"/>
          <w:tab w:val="left" w:pos="2448"/>
          <w:tab w:val="left" w:pos="2736"/>
          <w:tab w:val="left" w:pos="2880"/>
        </w:tabs>
        <w:suppressAutoHyphens/>
        <w:jc w:val="both"/>
        <w:rPr>
          <w:spacing w:val="-3"/>
        </w:rPr>
      </w:pPr>
    </w:p>
    <w:p w14:paraId="5C084899" w14:textId="77777777" w:rsidR="000066D8" w:rsidRPr="00122A82" w:rsidRDefault="000066D8" w:rsidP="000066D8">
      <w:pPr>
        <w:tabs>
          <w:tab w:val="left" w:pos="0"/>
          <w:tab w:val="left" w:pos="1008"/>
          <w:tab w:val="left" w:pos="1728"/>
          <w:tab w:val="left" w:pos="2448"/>
          <w:tab w:val="left" w:pos="2736"/>
          <w:tab w:val="left" w:pos="2880"/>
        </w:tabs>
        <w:suppressAutoHyphens/>
        <w:jc w:val="both"/>
        <w:rPr>
          <w:spacing w:val="-3"/>
        </w:rPr>
      </w:pPr>
      <w:r w:rsidRPr="00122A82">
        <w:rPr>
          <w:spacing w:val="-3"/>
        </w:rPr>
        <w:t>Are services provided on an equitable basis:</w:t>
      </w:r>
      <w:r w:rsidRPr="00122A82">
        <w:rPr>
          <w:spacing w:val="-3"/>
        </w:rPr>
        <w:tab/>
        <w:t>Yes</w:t>
      </w:r>
      <w:r w:rsidRPr="00122A82">
        <w:rPr>
          <w:spacing w:val="-3"/>
          <w:u w:val="single"/>
        </w:rPr>
        <w:tab/>
      </w:r>
      <w:r w:rsidRPr="00122A82">
        <w:rPr>
          <w:spacing w:val="-3"/>
          <w:u w:val="single"/>
        </w:rPr>
        <w:tab/>
      </w:r>
      <w:r w:rsidRPr="00122A82">
        <w:rPr>
          <w:spacing w:val="-3"/>
        </w:rPr>
        <w:tab/>
        <w:t>No</w:t>
      </w:r>
      <w:r w:rsidRPr="00122A82">
        <w:rPr>
          <w:spacing w:val="-3"/>
          <w:u w:val="single"/>
        </w:rPr>
        <w:tab/>
      </w:r>
      <w:r w:rsidRPr="00122A82">
        <w:rPr>
          <w:spacing w:val="-3"/>
          <w:u w:val="single"/>
        </w:rPr>
        <w:tab/>
      </w:r>
    </w:p>
    <w:p w14:paraId="44D60CB8" w14:textId="77777777" w:rsidR="000066D8" w:rsidRPr="00122A82" w:rsidRDefault="000066D8" w:rsidP="000066D8">
      <w:pPr>
        <w:tabs>
          <w:tab w:val="left" w:pos="0"/>
          <w:tab w:val="left" w:pos="1008"/>
          <w:tab w:val="left" w:pos="1728"/>
          <w:tab w:val="left" w:pos="2448"/>
          <w:tab w:val="left" w:pos="2736"/>
          <w:tab w:val="left" w:pos="2880"/>
        </w:tabs>
        <w:suppressAutoHyphens/>
        <w:jc w:val="both"/>
        <w:rPr>
          <w:spacing w:val="-3"/>
        </w:rPr>
      </w:pPr>
    </w:p>
    <w:p w14:paraId="62B2C157" w14:textId="77777777" w:rsidR="000066D8" w:rsidRPr="00122A82" w:rsidRDefault="000066D8" w:rsidP="000066D8">
      <w:pPr>
        <w:pStyle w:val="Header"/>
        <w:tabs>
          <w:tab w:val="clear" w:pos="4320"/>
          <w:tab w:val="clear" w:pos="8640"/>
        </w:tabs>
      </w:pPr>
    </w:p>
    <w:p w14:paraId="7EAFFFEB" w14:textId="77777777" w:rsidR="000066D8" w:rsidRPr="00122A82" w:rsidRDefault="000066D8" w:rsidP="000066D8"/>
    <w:p w14:paraId="40F9C7FE" w14:textId="77777777" w:rsidR="000066D8" w:rsidRPr="00122A82" w:rsidRDefault="000066D8" w:rsidP="000066D8">
      <w:pPr>
        <w:pStyle w:val="Header"/>
        <w:tabs>
          <w:tab w:val="clear" w:pos="4320"/>
          <w:tab w:val="clear" w:pos="8640"/>
        </w:tabs>
        <w:jc w:val="right"/>
        <w:rPr>
          <w:b/>
          <w:bCs/>
        </w:rPr>
      </w:pPr>
    </w:p>
    <w:p w14:paraId="497A2B39" w14:textId="77777777" w:rsidR="000066D8" w:rsidRPr="00122A82" w:rsidRDefault="000066D8" w:rsidP="000066D8">
      <w:pPr>
        <w:pStyle w:val="Header"/>
        <w:tabs>
          <w:tab w:val="clear" w:pos="4320"/>
          <w:tab w:val="clear" w:pos="8640"/>
        </w:tabs>
        <w:jc w:val="right"/>
        <w:rPr>
          <w:b/>
          <w:bCs/>
        </w:rPr>
      </w:pPr>
    </w:p>
    <w:p w14:paraId="6ED8FC47" w14:textId="77777777" w:rsidR="000066D8" w:rsidRPr="00122A82" w:rsidRDefault="000066D8" w:rsidP="000066D8">
      <w:pPr>
        <w:pStyle w:val="Header"/>
        <w:tabs>
          <w:tab w:val="clear" w:pos="4320"/>
          <w:tab w:val="clear" w:pos="8640"/>
        </w:tabs>
        <w:jc w:val="right"/>
        <w:rPr>
          <w:b/>
          <w:bCs/>
        </w:rPr>
      </w:pPr>
    </w:p>
    <w:p w14:paraId="15531014" w14:textId="77777777" w:rsidR="000066D8" w:rsidRPr="00122A82" w:rsidRDefault="000066D8" w:rsidP="000066D8">
      <w:pPr>
        <w:pStyle w:val="Header"/>
        <w:tabs>
          <w:tab w:val="clear" w:pos="4320"/>
          <w:tab w:val="clear" w:pos="8640"/>
        </w:tabs>
        <w:jc w:val="right"/>
        <w:rPr>
          <w:b/>
          <w:bCs/>
        </w:rPr>
      </w:pPr>
    </w:p>
    <w:p w14:paraId="2E9C927A" w14:textId="77777777" w:rsidR="000066D8" w:rsidRPr="00122A82" w:rsidRDefault="000066D8" w:rsidP="000066D8">
      <w:pPr>
        <w:pStyle w:val="Header"/>
        <w:tabs>
          <w:tab w:val="clear" w:pos="4320"/>
          <w:tab w:val="clear" w:pos="8640"/>
        </w:tabs>
        <w:jc w:val="right"/>
        <w:rPr>
          <w:b/>
          <w:bCs/>
        </w:rPr>
      </w:pPr>
    </w:p>
    <w:p w14:paraId="47AC2989" w14:textId="77777777" w:rsidR="000066D8" w:rsidRPr="00122A82" w:rsidRDefault="000066D8" w:rsidP="000066D8">
      <w:pPr>
        <w:pStyle w:val="Header"/>
        <w:tabs>
          <w:tab w:val="clear" w:pos="4320"/>
          <w:tab w:val="clear" w:pos="8640"/>
        </w:tabs>
        <w:jc w:val="right"/>
        <w:rPr>
          <w:b/>
          <w:bCs/>
        </w:rPr>
      </w:pPr>
    </w:p>
    <w:p w14:paraId="32C25718" w14:textId="77777777" w:rsidR="000066D8" w:rsidRPr="00122A82" w:rsidRDefault="000066D8" w:rsidP="000066D8">
      <w:pPr>
        <w:pStyle w:val="Header"/>
        <w:tabs>
          <w:tab w:val="clear" w:pos="4320"/>
          <w:tab w:val="clear" w:pos="8640"/>
        </w:tabs>
        <w:jc w:val="right"/>
        <w:rPr>
          <w:b/>
          <w:bCs/>
        </w:rPr>
      </w:pPr>
    </w:p>
    <w:p w14:paraId="649403E4" w14:textId="77777777" w:rsidR="000066D8" w:rsidRPr="00122A82" w:rsidRDefault="000066D8" w:rsidP="000066D8">
      <w:pPr>
        <w:pStyle w:val="Header"/>
        <w:tabs>
          <w:tab w:val="clear" w:pos="4320"/>
          <w:tab w:val="clear" w:pos="8640"/>
        </w:tabs>
        <w:jc w:val="right"/>
        <w:rPr>
          <w:b/>
          <w:bCs/>
        </w:rPr>
      </w:pPr>
    </w:p>
    <w:p w14:paraId="1D66294E" w14:textId="77777777" w:rsidR="000066D8" w:rsidRPr="00122A82" w:rsidRDefault="000066D8" w:rsidP="000066D8">
      <w:pPr>
        <w:pStyle w:val="Header"/>
        <w:tabs>
          <w:tab w:val="clear" w:pos="4320"/>
          <w:tab w:val="clear" w:pos="8640"/>
        </w:tabs>
        <w:jc w:val="right"/>
        <w:rPr>
          <w:b/>
          <w:bCs/>
        </w:rPr>
      </w:pPr>
    </w:p>
    <w:p w14:paraId="734B6941" w14:textId="77777777" w:rsidR="000066D8" w:rsidRPr="00122A82" w:rsidRDefault="000066D8" w:rsidP="000066D8">
      <w:pPr>
        <w:pStyle w:val="Header"/>
        <w:tabs>
          <w:tab w:val="clear" w:pos="4320"/>
          <w:tab w:val="clear" w:pos="8640"/>
        </w:tabs>
        <w:jc w:val="right"/>
        <w:rPr>
          <w:b/>
          <w:bCs/>
        </w:rPr>
      </w:pPr>
    </w:p>
    <w:p w14:paraId="2F11CD3D" w14:textId="77777777" w:rsidR="000066D8" w:rsidRDefault="000066D8" w:rsidP="000066D8">
      <w:pPr>
        <w:pStyle w:val="Header"/>
        <w:tabs>
          <w:tab w:val="clear" w:pos="4320"/>
          <w:tab w:val="clear" w:pos="8640"/>
        </w:tabs>
        <w:jc w:val="right"/>
        <w:rPr>
          <w:b/>
          <w:bCs/>
        </w:rPr>
      </w:pPr>
    </w:p>
    <w:p w14:paraId="58FB62EB" w14:textId="77777777" w:rsidR="000066D8" w:rsidRDefault="000066D8" w:rsidP="000066D8">
      <w:pPr>
        <w:pStyle w:val="Header"/>
        <w:tabs>
          <w:tab w:val="clear" w:pos="4320"/>
          <w:tab w:val="clear" w:pos="8640"/>
        </w:tabs>
        <w:jc w:val="right"/>
        <w:rPr>
          <w:b/>
          <w:bCs/>
        </w:rPr>
      </w:pPr>
    </w:p>
    <w:p w14:paraId="3F0EAF55" w14:textId="77777777" w:rsidR="000066D8" w:rsidRDefault="000066D8" w:rsidP="000066D8">
      <w:pPr>
        <w:pStyle w:val="Header"/>
        <w:tabs>
          <w:tab w:val="clear" w:pos="4320"/>
          <w:tab w:val="clear" w:pos="8640"/>
        </w:tabs>
        <w:jc w:val="right"/>
        <w:rPr>
          <w:b/>
          <w:bCs/>
        </w:rPr>
      </w:pPr>
    </w:p>
    <w:p w14:paraId="3169212D" w14:textId="77777777" w:rsidR="000066D8" w:rsidRDefault="000066D8" w:rsidP="000066D8">
      <w:pPr>
        <w:pStyle w:val="Header"/>
        <w:tabs>
          <w:tab w:val="clear" w:pos="4320"/>
          <w:tab w:val="clear" w:pos="8640"/>
        </w:tabs>
        <w:jc w:val="right"/>
        <w:rPr>
          <w:b/>
          <w:bCs/>
        </w:rPr>
      </w:pPr>
    </w:p>
    <w:p w14:paraId="292A9843" w14:textId="77777777" w:rsidR="000066D8" w:rsidRDefault="000066D8" w:rsidP="000066D8">
      <w:pPr>
        <w:pStyle w:val="Header"/>
        <w:tabs>
          <w:tab w:val="clear" w:pos="4320"/>
          <w:tab w:val="clear" w:pos="8640"/>
        </w:tabs>
        <w:jc w:val="right"/>
        <w:rPr>
          <w:b/>
          <w:bCs/>
        </w:rPr>
      </w:pPr>
    </w:p>
    <w:p w14:paraId="621FFECE" w14:textId="77777777" w:rsidR="000066D8" w:rsidRDefault="000066D8" w:rsidP="000066D8">
      <w:pPr>
        <w:pStyle w:val="Header"/>
        <w:tabs>
          <w:tab w:val="clear" w:pos="4320"/>
          <w:tab w:val="clear" w:pos="8640"/>
        </w:tabs>
        <w:jc w:val="right"/>
        <w:rPr>
          <w:b/>
          <w:bCs/>
        </w:rPr>
      </w:pPr>
    </w:p>
    <w:p w14:paraId="007F1515" w14:textId="77777777" w:rsidR="000066D8" w:rsidRDefault="000066D8" w:rsidP="000066D8">
      <w:pPr>
        <w:pStyle w:val="Header"/>
        <w:tabs>
          <w:tab w:val="clear" w:pos="4320"/>
          <w:tab w:val="clear" w:pos="8640"/>
        </w:tabs>
        <w:jc w:val="right"/>
        <w:rPr>
          <w:b/>
          <w:bCs/>
        </w:rPr>
      </w:pPr>
    </w:p>
    <w:p w14:paraId="7C55C4B0" w14:textId="77777777" w:rsidR="000066D8" w:rsidRDefault="000066D8" w:rsidP="000066D8">
      <w:pPr>
        <w:pStyle w:val="Header"/>
        <w:tabs>
          <w:tab w:val="clear" w:pos="4320"/>
          <w:tab w:val="clear" w:pos="8640"/>
        </w:tabs>
        <w:jc w:val="right"/>
        <w:rPr>
          <w:b/>
          <w:bCs/>
        </w:rPr>
      </w:pPr>
      <w:r w:rsidRPr="00122A82">
        <w:rPr>
          <w:b/>
          <w:bCs/>
        </w:rPr>
        <w:lastRenderedPageBreak/>
        <w:t>Attachment D</w:t>
      </w:r>
    </w:p>
    <w:p w14:paraId="01679305" w14:textId="77777777" w:rsidR="000066D8" w:rsidRDefault="000066D8" w:rsidP="000066D8">
      <w:pPr>
        <w:pStyle w:val="Header"/>
        <w:tabs>
          <w:tab w:val="clear" w:pos="4320"/>
          <w:tab w:val="clear" w:pos="8640"/>
        </w:tabs>
        <w:jc w:val="right"/>
        <w:rPr>
          <w:b/>
          <w:bCs/>
        </w:rPr>
      </w:pPr>
    </w:p>
    <w:p w14:paraId="7D7FDCB0" w14:textId="77777777" w:rsidR="000066D8" w:rsidRPr="00122A82" w:rsidRDefault="000066D8" w:rsidP="000066D8">
      <w:pPr>
        <w:pStyle w:val="Header"/>
        <w:tabs>
          <w:tab w:val="clear" w:pos="4320"/>
          <w:tab w:val="clear" w:pos="8640"/>
        </w:tabs>
        <w:jc w:val="right"/>
        <w:rPr>
          <w:b/>
          <w:bCs/>
        </w:rPr>
      </w:pPr>
    </w:p>
    <w:p w14:paraId="2D423CC8" w14:textId="77777777" w:rsidR="000066D8" w:rsidRPr="00122A82" w:rsidRDefault="000066D8" w:rsidP="000066D8">
      <w:pPr>
        <w:pStyle w:val="Header"/>
        <w:tabs>
          <w:tab w:val="clear" w:pos="4320"/>
          <w:tab w:val="clear" w:pos="8640"/>
        </w:tabs>
        <w:jc w:val="center"/>
      </w:pPr>
      <w:r w:rsidRPr="00122A82">
        <w:t>ST. LAWRENCE COUNTY</w:t>
      </w:r>
    </w:p>
    <w:p w14:paraId="612298CD" w14:textId="77777777" w:rsidR="000066D8" w:rsidRPr="00122A82" w:rsidRDefault="000066D8" w:rsidP="000066D8">
      <w:pPr>
        <w:pStyle w:val="Header"/>
        <w:tabs>
          <w:tab w:val="clear" w:pos="4320"/>
          <w:tab w:val="clear" w:pos="8640"/>
        </w:tabs>
        <w:jc w:val="center"/>
      </w:pPr>
      <w:r w:rsidRPr="00122A82">
        <w:t xml:space="preserve">Financial and Administrative </w:t>
      </w:r>
    </w:p>
    <w:p w14:paraId="074CC9A4" w14:textId="77777777" w:rsidR="000066D8" w:rsidRPr="00122A82" w:rsidRDefault="000066D8" w:rsidP="000066D8">
      <w:pPr>
        <w:pStyle w:val="Header"/>
        <w:tabs>
          <w:tab w:val="clear" w:pos="4320"/>
          <w:tab w:val="clear" w:pos="8640"/>
        </w:tabs>
        <w:jc w:val="center"/>
      </w:pPr>
      <w:r w:rsidRPr="00122A82">
        <w:t>Review Guide</w:t>
      </w:r>
    </w:p>
    <w:p w14:paraId="27E051E6" w14:textId="77777777" w:rsidR="000066D8" w:rsidRPr="00122A82" w:rsidRDefault="000066D8" w:rsidP="000066D8">
      <w:pPr>
        <w:pStyle w:val="Header"/>
        <w:tabs>
          <w:tab w:val="clear" w:pos="4320"/>
          <w:tab w:val="clear" w:pos="8640"/>
        </w:tabs>
        <w:jc w:val="center"/>
      </w:pPr>
      <w:r w:rsidRPr="00122A82">
        <w:t>Workforce In</w:t>
      </w:r>
      <w:r>
        <w:t>novation and Opportunity</w:t>
      </w:r>
      <w:r w:rsidRPr="00122A82">
        <w:t xml:space="preserve"> Act</w:t>
      </w:r>
    </w:p>
    <w:p w14:paraId="63B2BCAB" w14:textId="77777777" w:rsidR="000066D8" w:rsidRPr="00122A82" w:rsidRDefault="000066D8" w:rsidP="000066D8">
      <w:pPr>
        <w:pStyle w:val="BodyTextIndent2"/>
        <w:tabs>
          <w:tab w:val="clear" w:pos="720"/>
          <w:tab w:val="clear" w:pos="1440"/>
          <w:tab w:val="clear" w:pos="7200"/>
          <w:tab w:val="left" w:pos="360"/>
          <w:tab w:val="left" w:pos="2160"/>
        </w:tabs>
        <w:ind w:left="0"/>
        <w:rPr>
          <w:b/>
        </w:rPr>
      </w:pPr>
    </w:p>
    <w:p w14:paraId="5AFCDD56" w14:textId="671567E8" w:rsidR="000066D8" w:rsidRPr="00122A82" w:rsidRDefault="000066D8" w:rsidP="000066D8">
      <w:pPr>
        <w:pStyle w:val="BodyTextIndent2"/>
        <w:tabs>
          <w:tab w:val="clear" w:pos="720"/>
          <w:tab w:val="clear" w:pos="1440"/>
          <w:tab w:val="clear" w:pos="7200"/>
          <w:tab w:val="left" w:pos="360"/>
          <w:tab w:val="left" w:pos="2160"/>
        </w:tabs>
        <w:ind w:left="0"/>
        <w:rPr>
          <w:b/>
        </w:rPr>
      </w:pPr>
      <w:r w:rsidRPr="00122A82">
        <w:rPr>
          <w:b/>
        </w:rPr>
        <w:t>Notice of Findings to Su</w:t>
      </w:r>
      <w:r w:rsidR="0080189E">
        <w:rPr>
          <w:b/>
        </w:rPr>
        <w:t>brecipient/Contractor</w:t>
      </w:r>
      <w:r w:rsidRPr="00122A82">
        <w:rPr>
          <w:b/>
        </w:rPr>
        <w:t>:</w:t>
      </w:r>
    </w:p>
    <w:p w14:paraId="31C417B1" w14:textId="77777777" w:rsidR="000066D8" w:rsidRPr="00122A82" w:rsidRDefault="000066D8" w:rsidP="000066D8">
      <w:pPr>
        <w:pStyle w:val="BodyTextIndent2"/>
        <w:tabs>
          <w:tab w:val="clear" w:pos="720"/>
          <w:tab w:val="clear" w:pos="1440"/>
          <w:tab w:val="clear" w:pos="7200"/>
          <w:tab w:val="left" w:pos="360"/>
          <w:tab w:val="left" w:pos="2160"/>
        </w:tabs>
        <w:ind w:left="0"/>
        <w:rPr>
          <w:b/>
          <w:u w:val="single"/>
        </w:rPr>
      </w:pPr>
    </w:p>
    <w:p w14:paraId="4ACDA6E9" w14:textId="77777777" w:rsidR="000066D8" w:rsidRPr="00122A82" w:rsidRDefault="000066D8" w:rsidP="000066D8">
      <w:pPr>
        <w:pStyle w:val="BodyTextIndent2"/>
        <w:tabs>
          <w:tab w:val="clear" w:pos="720"/>
          <w:tab w:val="clear" w:pos="1440"/>
          <w:tab w:val="clear" w:pos="7200"/>
          <w:tab w:val="left" w:pos="360"/>
          <w:tab w:val="left" w:pos="2160"/>
        </w:tabs>
        <w:ind w:left="0"/>
      </w:pPr>
      <w:r w:rsidRPr="00122A82">
        <w:t>The contractor will be notified within thirty (30) days of the review, if there are any findings or change in the reimbursement resulting from the review.</w:t>
      </w:r>
    </w:p>
    <w:p w14:paraId="4E8908AB" w14:textId="77777777" w:rsidR="000066D8" w:rsidRPr="00122A82" w:rsidRDefault="000066D8" w:rsidP="000066D8">
      <w:pPr>
        <w:pStyle w:val="BodyTextIndent2"/>
        <w:tabs>
          <w:tab w:val="clear" w:pos="720"/>
          <w:tab w:val="clear" w:pos="1440"/>
          <w:tab w:val="clear" w:pos="7200"/>
          <w:tab w:val="left" w:pos="360"/>
          <w:tab w:val="left" w:pos="2160"/>
        </w:tabs>
        <w:ind w:left="0"/>
      </w:pPr>
    </w:p>
    <w:p w14:paraId="7A1E61A8" w14:textId="77777777" w:rsidR="000066D8" w:rsidRPr="00122A82" w:rsidRDefault="000066D8" w:rsidP="000066D8">
      <w:pPr>
        <w:pStyle w:val="BodyTextIndent2"/>
        <w:tabs>
          <w:tab w:val="clear" w:pos="720"/>
          <w:tab w:val="clear" w:pos="1440"/>
          <w:tab w:val="clear" w:pos="7200"/>
          <w:tab w:val="left" w:pos="360"/>
          <w:tab w:val="left" w:pos="2160"/>
        </w:tabs>
        <w:ind w:left="0"/>
        <w:rPr>
          <w:b/>
        </w:rPr>
      </w:pPr>
      <w:r w:rsidRPr="00122A82">
        <w:rPr>
          <w:b/>
          <w:bCs/>
        </w:rPr>
        <w:t xml:space="preserve">Administrative Process for resolution of findings resulting from the Monitor or </w:t>
      </w:r>
      <w:r w:rsidRPr="00122A82">
        <w:rPr>
          <w:b/>
        </w:rPr>
        <w:t>Financial Desk Review:</w:t>
      </w:r>
    </w:p>
    <w:p w14:paraId="7A956C8E" w14:textId="77777777" w:rsidR="000066D8" w:rsidRPr="00122A82" w:rsidRDefault="000066D8" w:rsidP="000066D8">
      <w:pPr>
        <w:pStyle w:val="BodyTextIndent2"/>
        <w:tabs>
          <w:tab w:val="clear" w:pos="720"/>
          <w:tab w:val="clear" w:pos="1440"/>
          <w:tab w:val="clear" w:pos="7200"/>
          <w:tab w:val="left" w:pos="360"/>
          <w:tab w:val="left" w:pos="2160"/>
        </w:tabs>
        <w:ind w:left="0"/>
        <w:rPr>
          <w:b/>
        </w:rPr>
      </w:pPr>
    </w:p>
    <w:p w14:paraId="51726D9C" w14:textId="77777777" w:rsidR="000066D8" w:rsidRPr="00122A82" w:rsidRDefault="000066D8" w:rsidP="000066D8">
      <w:pPr>
        <w:tabs>
          <w:tab w:val="left" w:pos="0"/>
          <w:tab w:val="left" w:pos="1008"/>
          <w:tab w:val="left" w:pos="1440"/>
          <w:tab w:val="left" w:pos="7200"/>
        </w:tabs>
        <w:suppressAutoHyphens/>
        <w:jc w:val="both"/>
        <w:rPr>
          <w:spacing w:val="-3"/>
        </w:rPr>
      </w:pPr>
      <w:r w:rsidRPr="00122A82">
        <w:rPr>
          <w:spacing w:val="-3"/>
        </w:rPr>
        <w:t>The Contractor agrees to attempt to resolve disputes arising from this sub</w:t>
      </w:r>
      <w:r w:rsidRPr="00122A82">
        <w:rPr>
          <w:spacing w:val="-3"/>
        </w:rPr>
        <w:noBreakHyphen/>
        <w:t>agreement by administrative processes and negotiation in</w:t>
      </w:r>
      <w:r w:rsidRPr="00122A82">
        <w:rPr>
          <w:spacing w:val="-3"/>
        </w:rPr>
        <w:noBreakHyphen/>
        <w:t>lieu</w:t>
      </w:r>
      <w:r w:rsidRPr="00122A82">
        <w:rPr>
          <w:spacing w:val="-3"/>
        </w:rPr>
        <w:noBreakHyphen/>
        <w:t xml:space="preserve">of litigation. </w:t>
      </w:r>
    </w:p>
    <w:p w14:paraId="2DE3D469" w14:textId="77777777" w:rsidR="000066D8" w:rsidRPr="00122A82" w:rsidRDefault="000066D8" w:rsidP="000066D8">
      <w:pPr>
        <w:tabs>
          <w:tab w:val="left" w:pos="0"/>
          <w:tab w:val="left" w:pos="1008"/>
          <w:tab w:val="left" w:pos="1440"/>
          <w:tab w:val="left" w:pos="7200"/>
        </w:tabs>
        <w:suppressAutoHyphens/>
        <w:jc w:val="both"/>
        <w:rPr>
          <w:spacing w:val="-3"/>
        </w:rPr>
      </w:pPr>
      <w:r w:rsidRPr="00122A82">
        <w:rPr>
          <w:spacing w:val="-3"/>
        </w:rPr>
        <w:t xml:space="preserve"> </w:t>
      </w:r>
    </w:p>
    <w:p w14:paraId="185898B6" w14:textId="77777777" w:rsidR="000066D8" w:rsidRPr="00122A82" w:rsidRDefault="000066D8" w:rsidP="000066D8">
      <w:pPr>
        <w:numPr>
          <w:ilvl w:val="0"/>
          <w:numId w:val="2"/>
        </w:numPr>
        <w:tabs>
          <w:tab w:val="left" w:pos="0"/>
          <w:tab w:val="left" w:pos="1440"/>
          <w:tab w:val="left" w:pos="7200"/>
        </w:tabs>
        <w:suppressAutoHyphens/>
        <w:jc w:val="both"/>
        <w:rPr>
          <w:spacing w:val="-3"/>
        </w:rPr>
      </w:pPr>
      <w:r w:rsidRPr="00122A82">
        <w:rPr>
          <w:spacing w:val="-3"/>
        </w:rPr>
        <w:t>Any disputes concerning the question of fact arising under this contract which is not settled by informal meetings shall be decided by the Grant Recipient's authorized representative who shall mail the written decision to the Contractor or otherwise furnish a copy.</w:t>
      </w:r>
    </w:p>
    <w:p w14:paraId="19E74C6B" w14:textId="77777777" w:rsidR="000066D8" w:rsidRPr="00122A82" w:rsidRDefault="000066D8" w:rsidP="000066D8">
      <w:pPr>
        <w:tabs>
          <w:tab w:val="left" w:pos="0"/>
          <w:tab w:val="left" w:pos="360"/>
          <w:tab w:val="left" w:pos="1440"/>
          <w:tab w:val="left" w:pos="7200"/>
        </w:tabs>
        <w:suppressAutoHyphens/>
        <w:jc w:val="both"/>
        <w:rPr>
          <w:spacing w:val="-3"/>
        </w:rPr>
      </w:pPr>
    </w:p>
    <w:p w14:paraId="596B7797" w14:textId="77777777" w:rsidR="000066D8" w:rsidRPr="00122A82" w:rsidRDefault="000066D8" w:rsidP="000066D8">
      <w:pPr>
        <w:numPr>
          <w:ilvl w:val="0"/>
          <w:numId w:val="2"/>
        </w:numPr>
        <w:tabs>
          <w:tab w:val="left" w:pos="0"/>
          <w:tab w:val="left" w:pos="1440"/>
          <w:tab w:val="left" w:pos="7200"/>
        </w:tabs>
        <w:suppressAutoHyphens/>
        <w:jc w:val="both"/>
        <w:rPr>
          <w:spacing w:val="-3"/>
        </w:rPr>
      </w:pPr>
      <w:r w:rsidRPr="00122A82">
        <w:rPr>
          <w:spacing w:val="-3"/>
        </w:rPr>
        <w:t xml:space="preserve">In connection with any appeal proceeding under </w:t>
      </w:r>
      <w:r>
        <w:rPr>
          <w:spacing w:val="-3"/>
        </w:rPr>
        <w:t>this clause, the Contractor/Subg</w:t>
      </w:r>
      <w:r w:rsidRPr="00122A82">
        <w:rPr>
          <w:spacing w:val="-3"/>
        </w:rPr>
        <w:t>rantee shall be afforded an opportunity to be heard and to offer evidence in support of its appeal.  Pending final decision of a dispute hereunder, the performance of the Contractor shall proceed in accordance with the Grant Recipient's decision.</w:t>
      </w:r>
    </w:p>
    <w:p w14:paraId="0AD7CA14" w14:textId="77777777" w:rsidR="000066D8" w:rsidRPr="00122A82" w:rsidRDefault="000066D8" w:rsidP="000066D8">
      <w:pPr>
        <w:tabs>
          <w:tab w:val="left" w:pos="0"/>
          <w:tab w:val="left" w:pos="360"/>
          <w:tab w:val="left" w:pos="1440"/>
          <w:tab w:val="left" w:pos="7200"/>
        </w:tabs>
        <w:suppressAutoHyphens/>
        <w:jc w:val="both"/>
        <w:rPr>
          <w:spacing w:val="-3"/>
        </w:rPr>
      </w:pPr>
    </w:p>
    <w:p w14:paraId="13701C2A" w14:textId="77777777" w:rsidR="000066D8" w:rsidRPr="00122A82" w:rsidRDefault="000066D8" w:rsidP="000066D8">
      <w:pPr>
        <w:numPr>
          <w:ilvl w:val="0"/>
          <w:numId w:val="2"/>
        </w:numPr>
        <w:tabs>
          <w:tab w:val="left" w:pos="0"/>
          <w:tab w:val="left" w:pos="1440"/>
          <w:tab w:val="left" w:pos="7200"/>
        </w:tabs>
        <w:suppressAutoHyphens/>
        <w:jc w:val="both"/>
        <w:rPr>
          <w:spacing w:val="-3"/>
        </w:rPr>
      </w:pPr>
      <w:r w:rsidRPr="00122A82">
        <w:rPr>
          <w:spacing w:val="-3"/>
        </w:rPr>
        <w:t>This "Dispute" clause does not preclude consideration of law questions in connection with decisions provided above:  Provided that nothing in this contract/sub</w:t>
      </w:r>
      <w:r w:rsidRPr="00122A82">
        <w:rPr>
          <w:spacing w:val="-3"/>
        </w:rPr>
        <w:noBreakHyphen/>
        <w:t xml:space="preserve">grant shall be construed as making final the decision of any administrative official, representative or board on a question of law. </w:t>
      </w:r>
    </w:p>
    <w:p w14:paraId="4EF521E4" w14:textId="77777777" w:rsidR="000066D8" w:rsidRPr="00122A82" w:rsidRDefault="000066D8" w:rsidP="000066D8">
      <w:pPr>
        <w:pStyle w:val="Header"/>
        <w:tabs>
          <w:tab w:val="clear" w:pos="4320"/>
          <w:tab w:val="clear" w:pos="8640"/>
        </w:tabs>
        <w:rPr>
          <w:b/>
          <w:bCs/>
        </w:rPr>
      </w:pPr>
    </w:p>
    <w:p w14:paraId="2D220F3B" w14:textId="77777777" w:rsidR="000066D8" w:rsidRPr="00122A82" w:rsidRDefault="000066D8" w:rsidP="000066D8">
      <w:pPr>
        <w:pStyle w:val="Header"/>
        <w:tabs>
          <w:tab w:val="clear" w:pos="4320"/>
          <w:tab w:val="clear" w:pos="8640"/>
        </w:tabs>
        <w:rPr>
          <w:b/>
          <w:bCs/>
        </w:rPr>
      </w:pPr>
      <w:r w:rsidRPr="00122A82">
        <w:rPr>
          <w:b/>
          <w:bCs/>
        </w:rPr>
        <w:t>Complaints/Grievances:</w:t>
      </w:r>
    </w:p>
    <w:p w14:paraId="0EAF1763" w14:textId="77777777" w:rsidR="000066D8" w:rsidRPr="00122A82" w:rsidRDefault="000066D8" w:rsidP="000066D8">
      <w:pPr>
        <w:pStyle w:val="Header"/>
        <w:tabs>
          <w:tab w:val="clear" w:pos="4320"/>
          <w:tab w:val="clear" w:pos="8640"/>
        </w:tabs>
      </w:pPr>
    </w:p>
    <w:p w14:paraId="6E20F958" w14:textId="77777777" w:rsidR="000066D8" w:rsidRPr="00122A82" w:rsidRDefault="000066D8" w:rsidP="000066D8">
      <w:pPr>
        <w:pStyle w:val="Header"/>
        <w:tabs>
          <w:tab w:val="clear" w:pos="4320"/>
          <w:tab w:val="clear" w:pos="8640"/>
        </w:tabs>
      </w:pPr>
      <w:r w:rsidRPr="00122A82">
        <w:t>The following is a part of every Contract</w:t>
      </w:r>
    </w:p>
    <w:p w14:paraId="020A90A5" w14:textId="77777777" w:rsidR="000066D8" w:rsidRPr="00122A82" w:rsidRDefault="000066D8" w:rsidP="000066D8">
      <w:pPr>
        <w:pStyle w:val="Header"/>
        <w:tabs>
          <w:tab w:val="clear" w:pos="4320"/>
          <w:tab w:val="clear" w:pos="8640"/>
        </w:tabs>
      </w:pPr>
      <w:r w:rsidRPr="00122A82">
        <w:t xml:space="preserve">Non-Criminal Complaints and Grievances Procedure: </w:t>
      </w:r>
    </w:p>
    <w:p w14:paraId="6A5BBE2A" w14:textId="77777777" w:rsidR="000066D8" w:rsidRPr="00122A82" w:rsidRDefault="000066D8" w:rsidP="000066D8">
      <w:pPr>
        <w:pStyle w:val="Header"/>
        <w:tabs>
          <w:tab w:val="clear" w:pos="4320"/>
          <w:tab w:val="clear" w:pos="8640"/>
        </w:tabs>
      </w:pPr>
    </w:p>
    <w:p w14:paraId="5C9B4240" w14:textId="77777777" w:rsidR="000066D8" w:rsidRPr="00122A82" w:rsidRDefault="000066D8" w:rsidP="000066D8">
      <w:pPr>
        <w:tabs>
          <w:tab w:val="left" w:pos="0"/>
          <w:tab w:val="left" w:pos="1008"/>
          <w:tab w:val="left" w:pos="1440"/>
          <w:tab w:val="left" w:pos="7200"/>
        </w:tabs>
        <w:suppressAutoHyphens/>
        <w:jc w:val="both"/>
        <w:rPr>
          <w:spacing w:val="-3"/>
        </w:rPr>
      </w:pPr>
      <w:r w:rsidRPr="00122A82">
        <w:rPr>
          <w:spacing w:val="-3"/>
          <w:u w:val="single"/>
        </w:rPr>
        <w:t>GRIEVANCE PROCEDURE</w:t>
      </w:r>
      <w:r w:rsidRPr="00122A82">
        <w:rPr>
          <w:spacing w:val="-3"/>
        </w:rPr>
        <w:t xml:space="preserve">: </w:t>
      </w:r>
    </w:p>
    <w:p w14:paraId="4B497ECB" w14:textId="77777777" w:rsidR="000066D8" w:rsidRPr="00122A82" w:rsidRDefault="000066D8" w:rsidP="000066D8">
      <w:pPr>
        <w:tabs>
          <w:tab w:val="left" w:pos="0"/>
          <w:tab w:val="left" w:pos="1008"/>
          <w:tab w:val="left" w:pos="1440"/>
          <w:tab w:val="left" w:pos="7200"/>
        </w:tabs>
        <w:suppressAutoHyphens/>
        <w:jc w:val="both"/>
        <w:rPr>
          <w:spacing w:val="-3"/>
        </w:rPr>
      </w:pPr>
      <w:r w:rsidRPr="00122A82">
        <w:rPr>
          <w:spacing w:val="-3"/>
        </w:rPr>
        <w:t xml:space="preserve"> </w:t>
      </w:r>
    </w:p>
    <w:p w14:paraId="5D922103" w14:textId="77777777" w:rsidR="000066D8" w:rsidRPr="00122A82" w:rsidRDefault="000066D8" w:rsidP="000066D8">
      <w:pPr>
        <w:tabs>
          <w:tab w:val="left" w:pos="0"/>
          <w:tab w:val="left" w:pos="1008"/>
          <w:tab w:val="left" w:pos="1440"/>
          <w:tab w:val="left" w:pos="7200"/>
        </w:tabs>
        <w:suppressAutoHyphens/>
        <w:jc w:val="both"/>
        <w:rPr>
          <w:spacing w:val="-3"/>
        </w:rPr>
      </w:pPr>
      <w:r w:rsidRPr="00122A82">
        <w:rPr>
          <w:spacing w:val="-3"/>
        </w:rPr>
        <w:t xml:space="preserve">The Contractor agrees to make available and provide information on the grievance procedure relating to the terms and conditions of employment available to the participant. </w:t>
      </w:r>
    </w:p>
    <w:p w14:paraId="4A09662D" w14:textId="77777777" w:rsidR="000066D8" w:rsidRPr="00122A82" w:rsidRDefault="000066D8" w:rsidP="000066D8">
      <w:pPr>
        <w:tabs>
          <w:tab w:val="left" w:pos="0"/>
          <w:tab w:val="left" w:pos="1008"/>
          <w:tab w:val="left" w:pos="1440"/>
          <w:tab w:val="left" w:pos="7200"/>
        </w:tabs>
        <w:suppressAutoHyphens/>
        <w:jc w:val="both"/>
        <w:rPr>
          <w:spacing w:val="-3"/>
        </w:rPr>
      </w:pPr>
      <w:r w:rsidRPr="00122A82">
        <w:rPr>
          <w:spacing w:val="-3"/>
        </w:rPr>
        <w:t xml:space="preserve"> </w:t>
      </w:r>
    </w:p>
    <w:p w14:paraId="65A1B060" w14:textId="77777777" w:rsidR="000066D8" w:rsidRDefault="000066D8" w:rsidP="000066D8">
      <w:pPr>
        <w:tabs>
          <w:tab w:val="left" w:pos="0"/>
          <w:tab w:val="left" w:pos="1008"/>
          <w:tab w:val="left" w:pos="1440"/>
          <w:tab w:val="left" w:pos="7200"/>
        </w:tabs>
        <w:suppressAutoHyphens/>
        <w:jc w:val="both"/>
        <w:rPr>
          <w:spacing w:val="-3"/>
        </w:rPr>
      </w:pPr>
      <w:r w:rsidRPr="00122A82">
        <w:rPr>
          <w:spacing w:val="-3"/>
        </w:rPr>
        <w:t xml:space="preserve">If the Contractor does not have a grievance procedure in place, he/she agrees to utilize the system established by the Grant Recipient. </w:t>
      </w:r>
    </w:p>
    <w:p w14:paraId="06F83F86" w14:textId="77777777" w:rsidR="000066D8" w:rsidRDefault="000066D8" w:rsidP="000066D8">
      <w:pPr>
        <w:tabs>
          <w:tab w:val="left" w:pos="0"/>
          <w:tab w:val="left" w:pos="1008"/>
          <w:tab w:val="left" w:pos="1440"/>
          <w:tab w:val="left" w:pos="7200"/>
        </w:tabs>
        <w:suppressAutoHyphens/>
        <w:jc w:val="both"/>
        <w:rPr>
          <w:spacing w:val="-3"/>
        </w:rPr>
      </w:pPr>
    </w:p>
    <w:p w14:paraId="35D7B5A1" w14:textId="54BAD45F" w:rsidR="0080189E" w:rsidRDefault="0080189E" w:rsidP="0080189E">
      <w:pPr>
        <w:tabs>
          <w:tab w:val="left" w:pos="0"/>
          <w:tab w:val="left" w:pos="1008"/>
          <w:tab w:val="left" w:pos="1440"/>
          <w:tab w:val="left" w:pos="7200"/>
        </w:tabs>
        <w:suppressAutoHyphens/>
        <w:jc w:val="right"/>
        <w:rPr>
          <w:spacing w:val="-3"/>
          <w:u w:val="single"/>
        </w:rPr>
      </w:pPr>
      <w:r w:rsidRPr="009A732D">
        <w:rPr>
          <w:b/>
          <w:spacing w:val="-3"/>
        </w:rPr>
        <w:t>Attachment D</w:t>
      </w:r>
    </w:p>
    <w:p w14:paraId="2F5FA3BA" w14:textId="77777777" w:rsidR="0080189E" w:rsidRDefault="0080189E" w:rsidP="000066D8">
      <w:pPr>
        <w:tabs>
          <w:tab w:val="left" w:pos="0"/>
          <w:tab w:val="left" w:pos="1008"/>
          <w:tab w:val="left" w:pos="1440"/>
          <w:tab w:val="left" w:pos="7200"/>
        </w:tabs>
        <w:suppressAutoHyphens/>
        <w:jc w:val="both"/>
        <w:rPr>
          <w:spacing w:val="-3"/>
          <w:u w:val="single"/>
        </w:rPr>
      </w:pPr>
    </w:p>
    <w:p w14:paraId="7CA9B9B0" w14:textId="77777777" w:rsidR="000066D8" w:rsidRPr="00122A82" w:rsidRDefault="000066D8" w:rsidP="000066D8">
      <w:pPr>
        <w:tabs>
          <w:tab w:val="left" w:pos="0"/>
          <w:tab w:val="left" w:pos="1008"/>
          <w:tab w:val="left" w:pos="1440"/>
          <w:tab w:val="left" w:pos="7200"/>
        </w:tabs>
        <w:suppressAutoHyphens/>
        <w:jc w:val="both"/>
        <w:rPr>
          <w:spacing w:val="-3"/>
        </w:rPr>
      </w:pPr>
      <w:r w:rsidRPr="00122A82">
        <w:rPr>
          <w:spacing w:val="-3"/>
          <w:u w:val="single"/>
        </w:rPr>
        <w:t>DISPUTES</w:t>
      </w:r>
      <w:r w:rsidRPr="00122A82">
        <w:rPr>
          <w:spacing w:val="-3"/>
        </w:rPr>
        <w:t xml:space="preserve">: </w:t>
      </w:r>
    </w:p>
    <w:p w14:paraId="1645961E" w14:textId="77777777" w:rsidR="000066D8" w:rsidRPr="00122A82" w:rsidRDefault="000066D8" w:rsidP="000066D8">
      <w:pPr>
        <w:tabs>
          <w:tab w:val="left" w:pos="0"/>
          <w:tab w:val="left" w:pos="1008"/>
          <w:tab w:val="left" w:pos="1440"/>
          <w:tab w:val="left" w:pos="7200"/>
        </w:tabs>
        <w:suppressAutoHyphens/>
        <w:jc w:val="both"/>
        <w:rPr>
          <w:spacing w:val="-3"/>
        </w:rPr>
      </w:pPr>
      <w:r w:rsidRPr="00122A82">
        <w:rPr>
          <w:spacing w:val="-3"/>
        </w:rPr>
        <w:t xml:space="preserve"> </w:t>
      </w:r>
    </w:p>
    <w:p w14:paraId="069CB613" w14:textId="77777777" w:rsidR="000066D8" w:rsidRDefault="000066D8" w:rsidP="000066D8">
      <w:pPr>
        <w:tabs>
          <w:tab w:val="left" w:pos="0"/>
          <w:tab w:val="left" w:pos="1008"/>
          <w:tab w:val="left" w:pos="1440"/>
          <w:tab w:val="left" w:pos="7200"/>
        </w:tabs>
        <w:suppressAutoHyphens/>
        <w:jc w:val="both"/>
        <w:rPr>
          <w:spacing w:val="-3"/>
        </w:rPr>
      </w:pPr>
      <w:r w:rsidRPr="00122A82">
        <w:rPr>
          <w:spacing w:val="-3"/>
        </w:rPr>
        <w:t>The Contractor agrees to attempt to resolve disputes arising from this sub</w:t>
      </w:r>
      <w:r w:rsidRPr="00122A82">
        <w:rPr>
          <w:spacing w:val="-3"/>
        </w:rPr>
        <w:noBreakHyphen/>
        <w:t>agreement by administrative processes and negotiation in</w:t>
      </w:r>
      <w:r w:rsidRPr="00122A82">
        <w:rPr>
          <w:spacing w:val="-3"/>
        </w:rPr>
        <w:noBreakHyphen/>
        <w:t>lieu</w:t>
      </w:r>
      <w:r w:rsidRPr="00122A82">
        <w:rPr>
          <w:spacing w:val="-3"/>
        </w:rPr>
        <w:noBreakHyphen/>
        <w:t xml:space="preserve">of litigation.  </w:t>
      </w:r>
    </w:p>
    <w:p w14:paraId="3ACF7CE3" w14:textId="77777777" w:rsidR="000066D8" w:rsidRPr="009A732D" w:rsidRDefault="000066D8" w:rsidP="000066D8">
      <w:pPr>
        <w:tabs>
          <w:tab w:val="left" w:pos="0"/>
          <w:tab w:val="left" w:pos="1440"/>
          <w:tab w:val="left" w:pos="7200"/>
        </w:tabs>
        <w:suppressAutoHyphens/>
        <w:ind w:left="360"/>
        <w:jc w:val="both"/>
        <w:rPr>
          <w:b/>
          <w:spacing w:val="-3"/>
        </w:rPr>
      </w:pPr>
    </w:p>
    <w:p w14:paraId="44F6DD1E" w14:textId="77777777" w:rsidR="000066D8" w:rsidRPr="00122A82" w:rsidRDefault="000066D8" w:rsidP="000066D8">
      <w:pPr>
        <w:numPr>
          <w:ilvl w:val="0"/>
          <w:numId w:val="5"/>
        </w:numPr>
        <w:tabs>
          <w:tab w:val="left" w:pos="0"/>
          <w:tab w:val="left" w:pos="1440"/>
          <w:tab w:val="left" w:pos="7200"/>
        </w:tabs>
        <w:suppressAutoHyphens/>
        <w:jc w:val="both"/>
        <w:rPr>
          <w:spacing w:val="-3"/>
        </w:rPr>
      </w:pPr>
      <w:r w:rsidRPr="00122A82">
        <w:rPr>
          <w:spacing w:val="-3"/>
        </w:rPr>
        <w:t>Any disputes concerning the question of fact arising under this contract which is not settled by informal meetings shall be decided by the Grant Recipient's authorized representative who shall mail the written decision to the Contractor or otherwise furnish a copy.</w:t>
      </w:r>
    </w:p>
    <w:p w14:paraId="4D8D9AC5" w14:textId="77777777" w:rsidR="000066D8" w:rsidRDefault="000066D8" w:rsidP="000066D8">
      <w:pPr>
        <w:tabs>
          <w:tab w:val="left" w:pos="0"/>
          <w:tab w:val="left" w:pos="360"/>
          <w:tab w:val="left" w:pos="1440"/>
          <w:tab w:val="left" w:pos="7200"/>
        </w:tabs>
        <w:suppressAutoHyphens/>
        <w:jc w:val="both"/>
        <w:rPr>
          <w:spacing w:val="-3"/>
        </w:rPr>
      </w:pPr>
    </w:p>
    <w:p w14:paraId="4C774D5C" w14:textId="77777777" w:rsidR="000066D8" w:rsidRPr="00122A82" w:rsidRDefault="000066D8" w:rsidP="000066D8">
      <w:pPr>
        <w:numPr>
          <w:ilvl w:val="0"/>
          <w:numId w:val="5"/>
        </w:numPr>
        <w:tabs>
          <w:tab w:val="left" w:pos="0"/>
          <w:tab w:val="left" w:pos="1440"/>
          <w:tab w:val="left" w:pos="7200"/>
        </w:tabs>
        <w:suppressAutoHyphens/>
        <w:jc w:val="both"/>
        <w:rPr>
          <w:spacing w:val="-3"/>
        </w:rPr>
      </w:pPr>
      <w:r w:rsidRPr="00122A82">
        <w:rPr>
          <w:spacing w:val="-3"/>
        </w:rPr>
        <w:t xml:space="preserve">In connection with any appeal proceeding under </w:t>
      </w:r>
      <w:r>
        <w:rPr>
          <w:spacing w:val="-3"/>
        </w:rPr>
        <w:t>this clause, the Contractor/Subgr</w:t>
      </w:r>
      <w:r w:rsidRPr="00122A82">
        <w:rPr>
          <w:spacing w:val="-3"/>
        </w:rPr>
        <w:t>antee shall be afforded an opportunity to be heard and to offer evidence in support of its appeal.  Pending final decision of a dispute hereunder, the performance of the Contractor shall proceed in accordance with the Grant Recipient's decision.</w:t>
      </w:r>
    </w:p>
    <w:p w14:paraId="17DF9B71" w14:textId="77777777" w:rsidR="000066D8" w:rsidRPr="00122A82" w:rsidRDefault="000066D8" w:rsidP="000066D8">
      <w:pPr>
        <w:tabs>
          <w:tab w:val="left" w:pos="0"/>
          <w:tab w:val="left" w:pos="360"/>
          <w:tab w:val="left" w:pos="1440"/>
          <w:tab w:val="left" w:pos="7200"/>
        </w:tabs>
        <w:suppressAutoHyphens/>
        <w:jc w:val="both"/>
        <w:rPr>
          <w:spacing w:val="-3"/>
        </w:rPr>
      </w:pPr>
    </w:p>
    <w:p w14:paraId="785AE96E" w14:textId="77777777" w:rsidR="000066D8" w:rsidRPr="00122A82" w:rsidRDefault="000066D8" w:rsidP="000066D8">
      <w:pPr>
        <w:numPr>
          <w:ilvl w:val="0"/>
          <w:numId w:val="5"/>
        </w:numPr>
        <w:tabs>
          <w:tab w:val="left" w:pos="0"/>
          <w:tab w:val="left" w:pos="1440"/>
          <w:tab w:val="left" w:pos="7200"/>
        </w:tabs>
        <w:suppressAutoHyphens/>
        <w:jc w:val="both"/>
        <w:rPr>
          <w:spacing w:val="-3"/>
        </w:rPr>
      </w:pPr>
      <w:r w:rsidRPr="00122A82">
        <w:rPr>
          <w:spacing w:val="-3"/>
        </w:rPr>
        <w:t>This "Dispute" clause does not preclude consideration of law questions in connection with decisions provided above:  Provided that nothing in this contract/sub</w:t>
      </w:r>
      <w:r w:rsidRPr="00122A82">
        <w:rPr>
          <w:spacing w:val="-3"/>
        </w:rPr>
        <w:noBreakHyphen/>
        <w:t xml:space="preserve">grant shall be construed as making final the decision of any administrative official, representative or board on a question of law. </w:t>
      </w:r>
    </w:p>
    <w:p w14:paraId="52BA27AE" w14:textId="77777777" w:rsidR="000066D8" w:rsidRPr="00122A82" w:rsidRDefault="000066D8" w:rsidP="000066D8">
      <w:pPr>
        <w:tabs>
          <w:tab w:val="left" w:pos="0"/>
          <w:tab w:val="left" w:pos="360"/>
          <w:tab w:val="left" w:pos="1440"/>
          <w:tab w:val="left" w:pos="7200"/>
        </w:tabs>
        <w:suppressAutoHyphens/>
        <w:ind w:firstLine="60"/>
        <w:jc w:val="both"/>
        <w:rPr>
          <w:spacing w:val="-3"/>
        </w:rPr>
      </w:pPr>
    </w:p>
    <w:p w14:paraId="4A912ED4" w14:textId="77777777" w:rsidR="000066D8" w:rsidRPr="00122A82" w:rsidRDefault="000066D8" w:rsidP="000066D8">
      <w:pPr>
        <w:numPr>
          <w:ilvl w:val="0"/>
          <w:numId w:val="5"/>
        </w:numPr>
        <w:tabs>
          <w:tab w:val="left" w:pos="0"/>
          <w:tab w:val="left" w:pos="1440"/>
          <w:tab w:val="left" w:pos="7200"/>
        </w:tabs>
        <w:suppressAutoHyphens/>
        <w:jc w:val="both"/>
        <w:rPr>
          <w:spacing w:val="-3"/>
        </w:rPr>
      </w:pPr>
      <w:r w:rsidRPr="00122A82">
        <w:rPr>
          <w:spacing w:val="-3"/>
        </w:rPr>
        <w:t>The Contractor agrees to pay any debt incurred while in violation of this contract.</w:t>
      </w:r>
    </w:p>
    <w:p w14:paraId="3EBE5514" w14:textId="77777777" w:rsidR="000066D8" w:rsidRDefault="000066D8" w:rsidP="000066D8">
      <w:pPr>
        <w:pStyle w:val="Heading4"/>
        <w:ind w:left="0" w:right="0"/>
        <w:rPr>
          <w:rFonts w:ascii="Times New Roman" w:hAnsi="Times New Roman"/>
          <w:b/>
        </w:rPr>
      </w:pPr>
    </w:p>
    <w:p w14:paraId="26D2C6D8" w14:textId="77777777" w:rsidR="000066D8" w:rsidRDefault="000066D8" w:rsidP="000066D8">
      <w:pPr>
        <w:jc w:val="right"/>
        <w:rPr>
          <w:b/>
        </w:rPr>
      </w:pPr>
      <w:r>
        <w:br w:type="page"/>
      </w:r>
      <w:r>
        <w:rPr>
          <w:b/>
        </w:rPr>
        <w:lastRenderedPageBreak/>
        <w:t>Attachment D</w:t>
      </w:r>
    </w:p>
    <w:p w14:paraId="76B2EBBF" w14:textId="77777777" w:rsidR="00123B34" w:rsidRPr="002B0D8E" w:rsidRDefault="00123B34" w:rsidP="00123B34">
      <w:pPr>
        <w:keepNext/>
        <w:widowControl w:val="0"/>
        <w:jc w:val="center"/>
        <w:outlineLvl w:val="3"/>
        <w:rPr>
          <w:rFonts w:cs="Courier New"/>
          <w:b/>
          <w:szCs w:val="20"/>
        </w:rPr>
      </w:pPr>
      <w:r w:rsidRPr="002B0D8E">
        <w:rPr>
          <w:rFonts w:cs="Courier New"/>
          <w:b/>
          <w:szCs w:val="20"/>
        </w:rPr>
        <w:t>St. Lawrence County One-Stop System</w:t>
      </w:r>
    </w:p>
    <w:p w14:paraId="490AF9A5" w14:textId="77777777" w:rsidR="00123B34" w:rsidRPr="002B0D8E" w:rsidRDefault="00123B34" w:rsidP="00123B34">
      <w:pPr>
        <w:ind w:left="720"/>
        <w:jc w:val="center"/>
        <w:rPr>
          <w:b/>
        </w:rPr>
      </w:pPr>
      <w:r w:rsidRPr="002B0D8E">
        <w:rPr>
          <w:b/>
        </w:rPr>
        <w:t>Non-Criminal Complaints and Grievances Procedure</w:t>
      </w:r>
    </w:p>
    <w:p w14:paraId="45180123" w14:textId="77777777" w:rsidR="00123B34" w:rsidRPr="002B0D8E" w:rsidRDefault="00123B34" w:rsidP="00123B34">
      <w:pPr>
        <w:ind w:left="720"/>
        <w:jc w:val="center"/>
        <w:rPr>
          <w:b/>
        </w:rPr>
      </w:pPr>
      <w:r w:rsidRPr="002B0D8E">
        <w:rPr>
          <w:b/>
        </w:rPr>
        <w:t>Approved by the St. Lawrence County Workforce Investment Board: May 19, 2004</w:t>
      </w:r>
    </w:p>
    <w:p w14:paraId="44F07F85" w14:textId="77777777" w:rsidR="00123B34" w:rsidRDefault="00123B34" w:rsidP="00123B34">
      <w:pPr>
        <w:ind w:left="720"/>
        <w:jc w:val="center"/>
        <w:rPr>
          <w:b/>
        </w:rPr>
      </w:pPr>
      <w:r w:rsidRPr="002B0D8E">
        <w:rPr>
          <w:b/>
        </w:rPr>
        <w:t>Reaffirmed by the S</w:t>
      </w:r>
      <w:r>
        <w:rPr>
          <w:b/>
        </w:rPr>
        <w:t>LC</w:t>
      </w:r>
      <w:r w:rsidRPr="002B0D8E">
        <w:rPr>
          <w:b/>
        </w:rPr>
        <w:t xml:space="preserve"> Workforce Development Board: September 9, 2015 </w:t>
      </w:r>
    </w:p>
    <w:p w14:paraId="5958E90E" w14:textId="77777777" w:rsidR="00123B34" w:rsidRDefault="00123B34" w:rsidP="00123B34">
      <w:pPr>
        <w:ind w:left="720"/>
        <w:jc w:val="center"/>
        <w:rPr>
          <w:b/>
        </w:rPr>
      </w:pPr>
      <w:r>
        <w:rPr>
          <w:b/>
        </w:rPr>
        <w:t>Updated by the SLC Workforce Development Board:  June 13, 2018</w:t>
      </w:r>
    </w:p>
    <w:p w14:paraId="42F1B2D3" w14:textId="77777777" w:rsidR="00123B34" w:rsidRPr="002B0D8E" w:rsidRDefault="00123B34" w:rsidP="00123B34">
      <w:pPr>
        <w:ind w:left="720"/>
        <w:jc w:val="center"/>
      </w:pPr>
      <w:r>
        <w:rPr>
          <w:b/>
        </w:rPr>
        <w:t>Updated by the SLC Workforce Development Board: June 12, 2024</w:t>
      </w:r>
    </w:p>
    <w:p w14:paraId="4D662257" w14:textId="77777777" w:rsidR="00123B34" w:rsidRPr="002B0D8E" w:rsidRDefault="00123B34" w:rsidP="00123B34">
      <w:pPr>
        <w:ind w:left="720"/>
        <w:jc w:val="center"/>
      </w:pPr>
    </w:p>
    <w:p w14:paraId="57F1D405" w14:textId="77777777" w:rsidR="00123B34" w:rsidRPr="00FE6FB8" w:rsidRDefault="00123B34" w:rsidP="00123B34">
      <w:pPr>
        <w:jc w:val="both"/>
        <w:rPr>
          <w:b/>
          <w:u w:val="single"/>
        </w:rPr>
      </w:pPr>
      <w:r w:rsidRPr="002B0D8E">
        <w:rPr>
          <w:b/>
          <w:u w:val="single"/>
        </w:rPr>
        <w:t>INTRODUCTION</w:t>
      </w:r>
    </w:p>
    <w:p w14:paraId="735FB7A7" w14:textId="77777777" w:rsidR="00123B34" w:rsidRPr="002B0D8E" w:rsidRDefault="00123B34" w:rsidP="00123B34">
      <w:pPr>
        <w:jc w:val="both"/>
      </w:pPr>
    </w:p>
    <w:p w14:paraId="3A157AD4" w14:textId="77777777" w:rsidR="00123B34" w:rsidRPr="002B0D8E" w:rsidRDefault="00123B34" w:rsidP="00123B34">
      <w:pPr>
        <w:widowControl w:val="0"/>
        <w:jc w:val="both"/>
        <w:rPr>
          <w:rFonts w:cs="Courier New"/>
        </w:rPr>
      </w:pPr>
      <w:r w:rsidRPr="002B0D8E">
        <w:rPr>
          <w:rFonts w:cs="Courier New"/>
        </w:rPr>
        <w:t xml:space="preserve">The Workforce Innovation and Opportunity Act (WIOA) </w:t>
      </w:r>
      <w:r>
        <w:rPr>
          <w:rFonts w:cs="Courier New"/>
        </w:rPr>
        <w:t xml:space="preserve">Section 181(c) </w:t>
      </w:r>
      <w:r w:rsidRPr="002B0D8E">
        <w:rPr>
          <w:rFonts w:cs="Courier New"/>
        </w:rPr>
        <w:t xml:space="preserve">and the Rules and Regulations </w:t>
      </w:r>
      <w:r>
        <w:rPr>
          <w:rFonts w:cs="Courier New"/>
        </w:rPr>
        <w:t>20 CFR 683.60</w:t>
      </w:r>
      <w:r w:rsidRPr="002B0D8E">
        <w:rPr>
          <w:rFonts w:cs="Courier New"/>
        </w:rPr>
        <w:t xml:space="preserve"> require the establishment of a complaint/grievance procedure by each Local Area, State and direct recipient of funds under Title I.</w:t>
      </w:r>
    </w:p>
    <w:p w14:paraId="6515E5EA" w14:textId="77777777" w:rsidR="00123B34" w:rsidRPr="002B0D8E" w:rsidRDefault="00123B34" w:rsidP="00123B34">
      <w:pPr>
        <w:ind w:left="720"/>
        <w:jc w:val="both"/>
      </w:pPr>
    </w:p>
    <w:p w14:paraId="1422261D" w14:textId="77777777" w:rsidR="00123B34" w:rsidRPr="002B0D8E" w:rsidRDefault="00123B34" w:rsidP="00123B34">
      <w:pPr>
        <w:jc w:val="both"/>
      </w:pPr>
      <w:r w:rsidRPr="002B0D8E">
        <w:t>As a participant, service provider, or interested party, this document serves to inform you of the procedure whereby you may settle any difference or non-criminal complaint that may arise, free from coercion, restraint, interference, discrimination or reprisal.</w:t>
      </w:r>
    </w:p>
    <w:p w14:paraId="7D1CF3C8" w14:textId="77777777" w:rsidR="00123B34" w:rsidRPr="002B0D8E" w:rsidRDefault="00123B34" w:rsidP="00123B34">
      <w:pPr>
        <w:ind w:left="720"/>
        <w:jc w:val="both"/>
      </w:pPr>
    </w:p>
    <w:p w14:paraId="5AC14A46" w14:textId="77777777" w:rsidR="00123B34" w:rsidRPr="00FE6FB8" w:rsidRDefault="00123B34" w:rsidP="00123B34">
      <w:pPr>
        <w:jc w:val="both"/>
        <w:rPr>
          <w:b/>
          <w:u w:val="single"/>
        </w:rPr>
      </w:pPr>
      <w:r w:rsidRPr="002B0D8E">
        <w:rPr>
          <w:b/>
          <w:u w:val="single"/>
        </w:rPr>
        <w:t>PROCEDURE</w:t>
      </w:r>
    </w:p>
    <w:p w14:paraId="444B3AC4" w14:textId="77777777" w:rsidR="00123B34" w:rsidRDefault="00123B34" w:rsidP="00123B34">
      <w:pPr>
        <w:jc w:val="both"/>
      </w:pPr>
    </w:p>
    <w:p w14:paraId="151A5B28" w14:textId="77777777" w:rsidR="00123B34" w:rsidRDefault="00123B34" w:rsidP="00123B34">
      <w:pPr>
        <w:jc w:val="both"/>
      </w:pPr>
      <w:r>
        <w:t xml:space="preserve">The Workforce Development Board has implemented the complaint/grievance procedure outlined in Attachment A:  WIOA Title I Compliant/Grievance Procedure.  The procedure includes the handling of complaints/grievances arising in connection with WIOA Title I programs operated in their Local Workforce Development Area.  Attachment A will be provided to customers as notification of the grievance procedure and will include a flowchart depicting the procedure.  </w:t>
      </w:r>
    </w:p>
    <w:p w14:paraId="2F27BADD" w14:textId="77777777" w:rsidR="00123B34" w:rsidRDefault="00123B34" w:rsidP="00123B34">
      <w:pPr>
        <w:jc w:val="both"/>
      </w:pPr>
    </w:p>
    <w:p w14:paraId="22388601" w14:textId="77777777" w:rsidR="00123B34" w:rsidRDefault="00123B34" w:rsidP="00123B34">
      <w:pPr>
        <w:jc w:val="both"/>
      </w:pPr>
      <w:r>
        <w:t xml:space="preserve">The Workforce Development Board has appointed two officers to assume responsibility for investigating the complaint/grievance and seeking resolution.  </w:t>
      </w:r>
    </w:p>
    <w:p w14:paraId="6D79A668" w14:textId="77777777" w:rsidR="00123B34" w:rsidRDefault="00123B34" w:rsidP="00123B34">
      <w:pPr>
        <w:jc w:val="both"/>
      </w:pPr>
    </w:p>
    <w:p w14:paraId="6EF1E003" w14:textId="77777777" w:rsidR="00123B34" w:rsidRDefault="00123B34" w:rsidP="00123B34">
      <w:pPr>
        <w:jc w:val="center"/>
      </w:pPr>
      <w:r>
        <w:t>Local Area Grievance Officer</w:t>
      </w:r>
    </w:p>
    <w:p w14:paraId="502BB339" w14:textId="77777777" w:rsidR="00123B34" w:rsidRDefault="00123B34" w:rsidP="00123B34">
      <w:pPr>
        <w:jc w:val="center"/>
      </w:pPr>
      <w:r>
        <w:t>Heather Owens, Senior Employment &amp; Training Counselor</w:t>
      </w:r>
    </w:p>
    <w:p w14:paraId="37876D58" w14:textId="77777777" w:rsidR="00123B34" w:rsidRDefault="00123B34" w:rsidP="00123B34">
      <w:pPr>
        <w:jc w:val="center"/>
      </w:pPr>
      <w:r>
        <w:t>80 State Highway 310, Suite 8</w:t>
      </w:r>
    </w:p>
    <w:p w14:paraId="617AA86D" w14:textId="77777777" w:rsidR="00123B34" w:rsidRDefault="00123B34" w:rsidP="00123B34">
      <w:pPr>
        <w:jc w:val="center"/>
      </w:pPr>
      <w:r>
        <w:t>Canton, NY 13617</w:t>
      </w:r>
    </w:p>
    <w:p w14:paraId="399C472C" w14:textId="77777777" w:rsidR="00123B34" w:rsidRDefault="00C462ED" w:rsidP="00123B34">
      <w:pPr>
        <w:jc w:val="center"/>
      </w:pPr>
      <w:hyperlink r:id="rId15" w:history="1">
        <w:r w:rsidR="00123B34" w:rsidRPr="00AF7202">
          <w:rPr>
            <w:rStyle w:val="Hyperlink"/>
          </w:rPr>
          <w:t>howens@stlawco.gov</w:t>
        </w:r>
      </w:hyperlink>
    </w:p>
    <w:p w14:paraId="3B633A34" w14:textId="77777777" w:rsidR="00123B34" w:rsidRDefault="00123B34" w:rsidP="00123B34">
      <w:pPr>
        <w:jc w:val="center"/>
      </w:pPr>
      <w:r>
        <w:t>315-229-3340</w:t>
      </w:r>
    </w:p>
    <w:p w14:paraId="68BCA0D9" w14:textId="77777777" w:rsidR="00123B34" w:rsidRDefault="00123B34" w:rsidP="00123B34">
      <w:pPr>
        <w:jc w:val="center"/>
      </w:pPr>
    </w:p>
    <w:p w14:paraId="27739B5F" w14:textId="77777777" w:rsidR="00123B34" w:rsidRDefault="00123B34" w:rsidP="00123B34">
      <w:pPr>
        <w:jc w:val="center"/>
      </w:pPr>
      <w:r>
        <w:t>Local Level Hearing Officer</w:t>
      </w:r>
    </w:p>
    <w:p w14:paraId="191C4CA1" w14:textId="77777777" w:rsidR="00123B34" w:rsidRDefault="00123B34" w:rsidP="00123B34">
      <w:pPr>
        <w:jc w:val="center"/>
      </w:pPr>
      <w:r>
        <w:t>Adam Peters, Assistant Accounting Supervisor</w:t>
      </w:r>
    </w:p>
    <w:p w14:paraId="6DB46A0B" w14:textId="77777777" w:rsidR="00123B34" w:rsidRDefault="00123B34" w:rsidP="00123B34">
      <w:pPr>
        <w:jc w:val="center"/>
      </w:pPr>
      <w:r>
        <w:t>80 State Highway 310, Suite 8</w:t>
      </w:r>
    </w:p>
    <w:p w14:paraId="3D55129F" w14:textId="77777777" w:rsidR="00123B34" w:rsidRDefault="00123B34" w:rsidP="00123B34">
      <w:pPr>
        <w:jc w:val="center"/>
      </w:pPr>
      <w:r>
        <w:t>Canton, NY 13617</w:t>
      </w:r>
    </w:p>
    <w:p w14:paraId="03B82386" w14:textId="77777777" w:rsidR="00123B34" w:rsidRDefault="00C462ED" w:rsidP="00123B34">
      <w:pPr>
        <w:jc w:val="center"/>
      </w:pPr>
      <w:hyperlink r:id="rId16" w:history="1">
        <w:r w:rsidR="00123B34" w:rsidRPr="00AF7202">
          <w:rPr>
            <w:rStyle w:val="Hyperlink"/>
          </w:rPr>
          <w:t>apeters@stlawco.gov</w:t>
        </w:r>
      </w:hyperlink>
    </w:p>
    <w:p w14:paraId="4A378347" w14:textId="77777777" w:rsidR="00123B34" w:rsidRDefault="00123B34" w:rsidP="00123B34">
      <w:pPr>
        <w:jc w:val="center"/>
      </w:pPr>
      <w:r>
        <w:t>315-229-3307</w:t>
      </w:r>
    </w:p>
    <w:p w14:paraId="265AF7AE" w14:textId="77777777" w:rsidR="00123B34" w:rsidRDefault="00123B34" w:rsidP="00123B34"/>
    <w:p w14:paraId="6C40AB44" w14:textId="00C1D026" w:rsidR="00123B34" w:rsidRDefault="00123B34" w:rsidP="00123B34">
      <w:r>
        <w:t xml:space="preserve">If these positions are vacated, a replacement must be appointed and Attachment B: Local Area Grievance Officers/Local Level Hearing Officers Form must be submitted to </w:t>
      </w:r>
      <w:hyperlink r:id="rId17" w:history="1">
        <w:r w:rsidRPr="00D02D8B">
          <w:rPr>
            <w:rStyle w:val="Hyperlink"/>
          </w:rPr>
          <w:t>WIOA.Grievance.Procedure@labor.ny.gov</w:t>
        </w:r>
      </w:hyperlink>
      <w:r>
        <w:t xml:space="preserve">.  </w:t>
      </w:r>
    </w:p>
    <w:p w14:paraId="07F7328A" w14:textId="77777777" w:rsidR="00123B34" w:rsidRPr="002B0D8E" w:rsidRDefault="00123B34" w:rsidP="00123B34">
      <w:pPr>
        <w:jc w:val="center"/>
      </w:pPr>
    </w:p>
    <w:p w14:paraId="315A7BBA" w14:textId="77777777" w:rsidR="00123B34" w:rsidRPr="00FE6FB8" w:rsidRDefault="00123B34" w:rsidP="00123B34">
      <w:pPr>
        <w:keepNext/>
        <w:jc w:val="both"/>
        <w:outlineLvl w:val="1"/>
        <w:rPr>
          <w:b/>
          <w:u w:val="single"/>
        </w:rPr>
      </w:pPr>
      <w:r>
        <w:rPr>
          <w:b/>
          <w:u w:val="single"/>
        </w:rPr>
        <w:t>NOTE TO SERVICE PROVIDERS</w:t>
      </w:r>
    </w:p>
    <w:p w14:paraId="77494CC2" w14:textId="77777777" w:rsidR="00123B34" w:rsidRPr="002B0D8E" w:rsidRDefault="00123B34" w:rsidP="00123B34">
      <w:pPr>
        <w:keepNext/>
        <w:jc w:val="both"/>
        <w:outlineLvl w:val="1"/>
        <w:rPr>
          <w:b/>
          <w:u w:val="single"/>
        </w:rPr>
      </w:pPr>
    </w:p>
    <w:p w14:paraId="5212A589" w14:textId="77777777" w:rsidR="00123B34" w:rsidRDefault="00123B34" w:rsidP="00123B34">
      <w:pPr>
        <w:jc w:val="both"/>
      </w:pPr>
      <w:r>
        <w:t xml:space="preserve">NYS Career Center partners, service providers and programs operated by subcontractors in the Local Workforce Development Area must </w:t>
      </w:r>
      <w:r w:rsidRPr="002B0D8E">
        <w:t xml:space="preserve">utilize the </w:t>
      </w:r>
      <w:r>
        <w:t>complaint/</w:t>
      </w:r>
      <w:r w:rsidRPr="002B0D8E">
        <w:t xml:space="preserve">grievance system established </w:t>
      </w:r>
      <w:r>
        <w:t>as outlined in Attachment A</w:t>
      </w:r>
      <w:r w:rsidRPr="002B0D8E">
        <w:t>.  You must inform all participants early of the grievance procedures they are to follow, should they need them.</w:t>
      </w:r>
    </w:p>
    <w:p w14:paraId="30656ABD" w14:textId="77777777" w:rsidR="00123B34" w:rsidRDefault="00123B34" w:rsidP="00123B34">
      <w:pPr>
        <w:jc w:val="both"/>
      </w:pPr>
    </w:p>
    <w:p w14:paraId="3DBC92B4" w14:textId="77777777" w:rsidR="00123B34" w:rsidRPr="00F25D40" w:rsidRDefault="00123B34" w:rsidP="00123B34">
      <w:pPr>
        <w:jc w:val="both"/>
        <w:rPr>
          <w:b/>
          <w:u w:val="single"/>
        </w:rPr>
      </w:pPr>
      <w:r w:rsidRPr="00F25D40">
        <w:rPr>
          <w:b/>
          <w:u w:val="single"/>
        </w:rPr>
        <w:t>CUSTOMER COMPLAINT INFORMATION FORM</w:t>
      </w:r>
    </w:p>
    <w:p w14:paraId="0654C628" w14:textId="77777777" w:rsidR="00123B34" w:rsidRDefault="00123B34" w:rsidP="00123B34">
      <w:pPr>
        <w:jc w:val="both"/>
      </w:pPr>
    </w:p>
    <w:p w14:paraId="7D4299EF" w14:textId="77777777" w:rsidR="00123B34" w:rsidRDefault="00123B34" w:rsidP="00123B34">
      <w:pPr>
        <w:jc w:val="both"/>
      </w:pPr>
      <w:r>
        <w:t xml:space="preserve">If there is complaint, the complainant needs to fill out Attachment C:  Customer Complaint Information Form.  The form is to be completed and returned to the Career Center staff.  If it is a discrimination complaint, the form is to be submitted to the Career Center Equal Opportunity Officer or sent to:  NYS Department of Labor, Division of Equal Opportunity Development, State Office Campus, Building 12, Room 540, Albany, NY 12240.  </w:t>
      </w:r>
      <w:r w:rsidRPr="002B0D8E">
        <w:t xml:space="preserve">  </w:t>
      </w:r>
    </w:p>
    <w:p w14:paraId="7F1868DF" w14:textId="77777777" w:rsidR="00123B34" w:rsidRDefault="00123B34" w:rsidP="00123B34">
      <w:pPr>
        <w:jc w:val="both"/>
      </w:pPr>
    </w:p>
    <w:p w14:paraId="667C2760" w14:textId="77777777" w:rsidR="00123B34" w:rsidRDefault="00123B34" w:rsidP="00123B34">
      <w:pPr>
        <w:jc w:val="both"/>
      </w:pPr>
    </w:p>
    <w:p w14:paraId="43FF6B29" w14:textId="77777777" w:rsidR="00123B34" w:rsidRDefault="00123B34" w:rsidP="00123B34">
      <w:pPr>
        <w:jc w:val="center"/>
      </w:pPr>
      <w:r>
        <w:t>Career Center Equal Opportunity Officer</w:t>
      </w:r>
    </w:p>
    <w:p w14:paraId="38BEE334" w14:textId="77777777" w:rsidR="00123B34" w:rsidRDefault="00123B34" w:rsidP="00123B34">
      <w:pPr>
        <w:jc w:val="center"/>
      </w:pPr>
      <w:r>
        <w:t>Pam Lewis</w:t>
      </w:r>
    </w:p>
    <w:p w14:paraId="0E1F1D88" w14:textId="77777777" w:rsidR="00123B34" w:rsidRDefault="00123B34" w:rsidP="00123B34">
      <w:pPr>
        <w:jc w:val="center"/>
      </w:pPr>
      <w:r>
        <w:t>St. Lawrence County Workforce Development Board</w:t>
      </w:r>
    </w:p>
    <w:p w14:paraId="5ABCA380" w14:textId="77777777" w:rsidR="00123B34" w:rsidRDefault="00123B34" w:rsidP="00123B34">
      <w:pPr>
        <w:jc w:val="center"/>
      </w:pPr>
      <w:r>
        <w:t>80 State Highway 310</w:t>
      </w:r>
    </w:p>
    <w:p w14:paraId="11D94F14" w14:textId="77777777" w:rsidR="00123B34" w:rsidRDefault="00123B34" w:rsidP="00123B34">
      <w:pPr>
        <w:jc w:val="center"/>
      </w:pPr>
      <w:r>
        <w:t>Canton, NY 13617</w:t>
      </w:r>
    </w:p>
    <w:p w14:paraId="58BB631E" w14:textId="77777777" w:rsidR="00123B34" w:rsidRDefault="00123B34" w:rsidP="00123B34">
      <w:pPr>
        <w:jc w:val="center"/>
      </w:pPr>
      <w:r>
        <w:t>plewis@stlawco.gov</w:t>
      </w:r>
    </w:p>
    <w:p w14:paraId="27D66039" w14:textId="77777777" w:rsidR="00123B34" w:rsidRPr="002B0D8E" w:rsidRDefault="00123B34" w:rsidP="00123B34">
      <w:pPr>
        <w:jc w:val="center"/>
      </w:pPr>
      <w:r>
        <w:t>315-229-3342</w:t>
      </w:r>
    </w:p>
    <w:p w14:paraId="66363AE1" w14:textId="77777777" w:rsidR="00123B34" w:rsidRDefault="00123B34" w:rsidP="00123B34">
      <w:pPr>
        <w:keepNext/>
        <w:tabs>
          <w:tab w:val="left" w:pos="360"/>
        </w:tabs>
        <w:jc w:val="both"/>
        <w:outlineLvl w:val="2"/>
        <w:rPr>
          <w:b/>
          <w:u w:val="single"/>
        </w:rPr>
      </w:pPr>
    </w:p>
    <w:p w14:paraId="20B9882E" w14:textId="77777777" w:rsidR="00123B34" w:rsidRPr="00D060FC" w:rsidRDefault="00123B34" w:rsidP="00123B34">
      <w:pPr>
        <w:jc w:val="both"/>
        <w:rPr>
          <w:b/>
          <w:u w:val="single"/>
        </w:rPr>
      </w:pPr>
      <w:r w:rsidRPr="00D060FC">
        <w:rPr>
          <w:b/>
          <w:u w:val="single"/>
        </w:rPr>
        <w:t>NON CRIMINAL/NON DISCRIMINATION COMPLAINT LOG</w:t>
      </w:r>
    </w:p>
    <w:p w14:paraId="08AA1279" w14:textId="77777777" w:rsidR="00123B34" w:rsidRDefault="00123B34" w:rsidP="00123B34">
      <w:pPr>
        <w:jc w:val="both"/>
        <w:rPr>
          <w:b/>
          <w:u w:val="single"/>
        </w:rPr>
      </w:pPr>
    </w:p>
    <w:p w14:paraId="7F93638D" w14:textId="77777777" w:rsidR="00123B34" w:rsidRPr="00F25D40" w:rsidRDefault="00123B34" w:rsidP="00123B34">
      <w:pPr>
        <w:jc w:val="both"/>
      </w:pPr>
      <w:r>
        <w:t xml:space="preserve">The Non Criminal/Non Discrimination Complaint log (Attachment D) needs to be completed when complaints/grievances are received.  It contains the elements that are needed for tracking purposes.  </w:t>
      </w:r>
    </w:p>
    <w:p w14:paraId="545F0FE2" w14:textId="77777777" w:rsidR="00123B34" w:rsidRDefault="00123B34" w:rsidP="00123B34">
      <w:pPr>
        <w:jc w:val="both"/>
        <w:rPr>
          <w:b/>
          <w:u w:val="single"/>
        </w:rPr>
      </w:pPr>
    </w:p>
    <w:p w14:paraId="5DF12E16" w14:textId="77777777" w:rsidR="00123B34" w:rsidRPr="00F25D40" w:rsidRDefault="00123B34" w:rsidP="00123B34">
      <w:pPr>
        <w:jc w:val="center"/>
      </w:pPr>
      <w:r w:rsidRPr="00F25D40">
        <w:t>EXAMPLE OF NON CRIMINAL/NON DISCRIMINATION COMPLAINT LOG</w:t>
      </w:r>
    </w:p>
    <w:p w14:paraId="0881EBCB" w14:textId="77777777" w:rsidR="00123B34" w:rsidRPr="00FE6FB8" w:rsidRDefault="00123B34" w:rsidP="00123B34">
      <w:pPr>
        <w:jc w:val="right"/>
      </w:pPr>
    </w:p>
    <w:p w14:paraId="7B3F9080" w14:textId="77777777" w:rsidR="00123B34" w:rsidRPr="00FE6FB8" w:rsidRDefault="00123B34" w:rsidP="00123B34">
      <w:pPr>
        <w:jc w:val="center"/>
      </w:pPr>
      <w:r w:rsidRPr="00FE6FB8">
        <w:t>St. Lawrence County One-Stop System</w:t>
      </w:r>
    </w:p>
    <w:p w14:paraId="509782D3" w14:textId="77777777" w:rsidR="00123B34" w:rsidRPr="00FE6FB8" w:rsidRDefault="00123B34" w:rsidP="00123B34">
      <w:pPr>
        <w:jc w:val="center"/>
      </w:pPr>
      <w:r w:rsidRPr="00FE6FB8">
        <w:t>Non-Criminal Complaints and Grievances Procedure</w:t>
      </w:r>
    </w:p>
    <w:p w14:paraId="5F82AA19" w14:textId="77777777" w:rsidR="00123B34" w:rsidRPr="00FE6FB8" w:rsidRDefault="00123B34" w:rsidP="00123B34">
      <w:pPr>
        <w:jc w:val="center"/>
        <w:rPr>
          <w:u w:val="single"/>
        </w:rPr>
      </w:pPr>
      <w:r w:rsidRPr="00FE6FB8">
        <w:t>Program Complain</w:t>
      </w:r>
      <w:r>
        <w:t>t</w:t>
      </w:r>
      <w:r w:rsidRPr="00FE6FB8">
        <w:t xml:space="preserve"> Resolution Officer: </w:t>
      </w:r>
      <w:r w:rsidRPr="00FE6FB8">
        <w:rPr>
          <w:u w:val="single"/>
        </w:rPr>
        <w:tab/>
      </w:r>
      <w:r w:rsidRPr="00FE6FB8">
        <w:rPr>
          <w:u w:val="single"/>
        </w:rPr>
        <w:tab/>
      </w:r>
      <w:r w:rsidRPr="00FE6FB8">
        <w:rPr>
          <w:u w:val="single"/>
        </w:rPr>
        <w:tab/>
      </w:r>
    </w:p>
    <w:p w14:paraId="32C46BEE" w14:textId="77777777" w:rsidR="00123B34" w:rsidRPr="00FE6FB8" w:rsidRDefault="00123B34" w:rsidP="00123B34">
      <w:pPr>
        <w:jc w:val="center"/>
        <w:rPr>
          <w:b/>
          <w:u w:val="single"/>
        </w:rPr>
      </w:pPr>
    </w:p>
    <w:p w14:paraId="346D640D" w14:textId="77777777" w:rsidR="00123B34" w:rsidRPr="00FE6FB8" w:rsidRDefault="00123B34" w:rsidP="00123B34">
      <w:pPr>
        <w:jc w:val="center"/>
        <w:rPr>
          <w:b/>
          <w:u w:val="single"/>
        </w:rPr>
      </w:pPr>
      <w:r w:rsidRPr="00FE6FB8">
        <w:rPr>
          <w:b/>
          <w:u w:val="single"/>
        </w:rPr>
        <w:t>Complaint Log</w:t>
      </w:r>
    </w:p>
    <w:p w14:paraId="63A41159" w14:textId="77777777" w:rsidR="00123B34" w:rsidRPr="00FE6FB8" w:rsidRDefault="00123B34" w:rsidP="00123B34">
      <w:pPr>
        <w:jc w:val="center"/>
        <w:rPr>
          <w:b/>
          <w:u w:val="single"/>
        </w:rPr>
      </w:pPr>
    </w:p>
    <w:tbl>
      <w:tblPr>
        <w:tblStyle w:val="TableGrid"/>
        <w:tblW w:w="10350" w:type="dxa"/>
        <w:tblInd w:w="-275" w:type="dxa"/>
        <w:tblLayout w:type="fixed"/>
        <w:tblLook w:val="04A0" w:firstRow="1" w:lastRow="0" w:firstColumn="1" w:lastColumn="0" w:noHBand="0" w:noVBand="1"/>
      </w:tblPr>
      <w:tblGrid>
        <w:gridCol w:w="1170"/>
        <w:gridCol w:w="1530"/>
        <w:gridCol w:w="1440"/>
        <w:gridCol w:w="2070"/>
        <w:gridCol w:w="1890"/>
        <w:gridCol w:w="2250"/>
      </w:tblGrid>
      <w:tr w:rsidR="00123B34" w:rsidRPr="00FE6FB8" w14:paraId="7F0529FA" w14:textId="77777777" w:rsidTr="001F65B7">
        <w:tc>
          <w:tcPr>
            <w:tcW w:w="1170" w:type="dxa"/>
          </w:tcPr>
          <w:p w14:paraId="283A803D" w14:textId="77777777" w:rsidR="00123B34" w:rsidRPr="00FE6FB8" w:rsidRDefault="00123B34" w:rsidP="00A25415">
            <w:pPr>
              <w:jc w:val="center"/>
            </w:pPr>
            <w:r w:rsidRPr="00FE6FB8">
              <w:t>Date Received</w:t>
            </w:r>
          </w:p>
        </w:tc>
        <w:tc>
          <w:tcPr>
            <w:tcW w:w="1530" w:type="dxa"/>
          </w:tcPr>
          <w:p w14:paraId="67567621" w14:textId="77777777" w:rsidR="00123B34" w:rsidRPr="00FE6FB8" w:rsidRDefault="00123B34" w:rsidP="00A25415">
            <w:pPr>
              <w:jc w:val="center"/>
            </w:pPr>
            <w:r w:rsidRPr="00FE6FB8">
              <w:t>Complainant Name</w:t>
            </w:r>
          </w:p>
        </w:tc>
        <w:tc>
          <w:tcPr>
            <w:tcW w:w="1440" w:type="dxa"/>
          </w:tcPr>
          <w:p w14:paraId="7AFEC53F" w14:textId="77777777" w:rsidR="00123B34" w:rsidRPr="00FE6FB8" w:rsidRDefault="00123B34" w:rsidP="00A25415">
            <w:pPr>
              <w:jc w:val="center"/>
            </w:pPr>
            <w:r>
              <w:t>Complaint Description</w:t>
            </w:r>
          </w:p>
        </w:tc>
        <w:tc>
          <w:tcPr>
            <w:tcW w:w="2070" w:type="dxa"/>
          </w:tcPr>
          <w:p w14:paraId="1AE20C5B" w14:textId="77777777" w:rsidR="00123B34" w:rsidRPr="00FE6FB8" w:rsidRDefault="00123B34" w:rsidP="00A25415">
            <w:pPr>
              <w:jc w:val="center"/>
            </w:pPr>
            <w:r>
              <w:t>Date Referred Local Complaint Officer</w:t>
            </w:r>
          </w:p>
        </w:tc>
        <w:tc>
          <w:tcPr>
            <w:tcW w:w="1890" w:type="dxa"/>
          </w:tcPr>
          <w:p w14:paraId="6D00CC4F" w14:textId="77777777" w:rsidR="00123B34" w:rsidRPr="00FE6FB8" w:rsidRDefault="00123B34" w:rsidP="00A25415">
            <w:pPr>
              <w:jc w:val="center"/>
            </w:pPr>
            <w:r>
              <w:t>Date Resolution reached/Hearing scheduled</w:t>
            </w:r>
          </w:p>
        </w:tc>
        <w:tc>
          <w:tcPr>
            <w:tcW w:w="2250" w:type="dxa"/>
          </w:tcPr>
          <w:p w14:paraId="52AAD6F4" w14:textId="77777777" w:rsidR="00123B34" w:rsidRPr="00FE6FB8" w:rsidRDefault="00123B34" w:rsidP="00A25415">
            <w:pPr>
              <w:jc w:val="center"/>
            </w:pPr>
            <w:r w:rsidRPr="00FE6FB8">
              <w:t>Date</w:t>
            </w:r>
            <w:r>
              <w:t xml:space="preserve"> of Hearing (if applicable)</w:t>
            </w:r>
          </w:p>
        </w:tc>
      </w:tr>
      <w:tr w:rsidR="00123B34" w:rsidRPr="00FE6FB8" w14:paraId="3B607CC5" w14:textId="77777777" w:rsidTr="001F65B7">
        <w:trPr>
          <w:trHeight w:val="580"/>
        </w:trPr>
        <w:tc>
          <w:tcPr>
            <w:tcW w:w="1170" w:type="dxa"/>
          </w:tcPr>
          <w:p w14:paraId="042845C6" w14:textId="77777777" w:rsidR="00123B34" w:rsidRPr="00FE6FB8" w:rsidRDefault="00123B34" w:rsidP="00A25415">
            <w:pPr>
              <w:rPr>
                <w:b/>
                <w:u w:val="single"/>
              </w:rPr>
            </w:pPr>
          </w:p>
        </w:tc>
        <w:tc>
          <w:tcPr>
            <w:tcW w:w="1530" w:type="dxa"/>
          </w:tcPr>
          <w:p w14:paraId="18096A6A" w14:textId="77777777" w:rsidR="00123B34" w:rsidRPr="00FE6FB8" w:rsidRDefault="00123B34" w:rsidP="00A25415">
            <w:pPr>
              <w:rPr>
                <w:b/>
                <w:u w:val="single"/>
              </w:rPr>
            </w:pPr>
          </w:p>
        </w:tc>
        <w:tc>
          <w:tcPr>
            <w:tcW w:w="1440" w:type="dxa"/>
          </w:tcPr>
          <w:p w14:paraId="3C4421CD" w14:textId="77777777" w:rsidR="00123B34" w:rsidRPr="00FE6FB8" w:rsidRDefault="00123B34" w:rsidP="00A25415">
            <w:pPr>
              <w:rPr>
                <w:b/>
                <w:u w:val="single"/>
              </w:rPr>
            </w:pPr>
          </w:p>
        </w:tc>
        <w:tc>
          <w:tcPr>
            <w:tcW w:w="2070" w:type="dxa"/>
          </w:tcPr>
          <w:p w14:paraId="1CD17F48" w14:textId="77777777" w:rsidR="00123B34" w:rsidRPr="00FE6FB8" w:rsidRDefault="00123B34" w:rsidP="00A25415">
            <w:pPr>
              <w:rPr>
                <w:b/>
                <w:u w:val="single"/>
              </w:rPr>
            </w:pPr>
          </w:p>
        </w:tc>
        <w:tc>
          <w:tcPr>
            <w:tcW w:w="1890" w:type="dxa"/>
          </w:tcPr>
          <w:p w14:paraId="2C0C9D69" w14:textId="77777777" w:rsidR="00123B34" w:rsidRPr="00FE6FB8" w:rsidRDefault="00123B34" w:rsidP="00A25415">
            <w:pPr>
              <w:rPr>
                <w:b/>
                <w:u w:val="single"/>
              </w:rPr>
            </w:pPr>
          </w:p>
        </w:tc>
        <w:tc>
          <w:tcPr>
            <w:tcW w:w="2250" w:type="dxa"/>
          </w:tcPr>
          <w:p w14:paraId="7AFF9E15" w14:textId="77777777" w:rsidR="00123B34" w:rsidRPr="00FE6FB8" w:rsidRDefault="00123B34" w:rsidP="00A25415">
            <w:pPr>
              <w:rPr>
                <w:b/>
                <w:u w:val="single"/>
              </w:rPr>
            </w:pPr>
          </w:p>
        </w:tc>
      </w:tr>
      <w:tr w:rsidR="00123B34" w:rsidRPr="00FE6FB8" w14:paraId="7C2B9E4F" w14:textId="77777777" w:rsidTr="001F65B7">
        <w:trPr>
          <w:trHeight w:val="580"/>
        </w:trPr>
        <w:tc>
          <w:tcPr>
            <w:tcW w:w="1170" w:type="dxa"/>
          </w:tcPr>
          <w:p w14:paraId="7F9F7631" w14:textId="77777777" w:rsidR="00123B34" w:rsidRPr="00FE6FB8" w:rsidRDefault="00123B34" w:rsidP="00A25415">
            <w:pPr>
              <w:rPr>
                <w:b/>
                <w:u w:val="single"/>
              </w:rPr>
            </w:pPr>
          </w:p>
        </w:tc>
        <w:tc>
          <w:tcPr>
            <w:tcW w:w="1530" w:type="dxa"/>
          </w:tcPr>
          <w:p w14:paraId="238633D5" w14:textId="77777777" w:rsidR="00123B34" w:rsidRPr="00FE6FB8" w:rsidRDefault="00123B34" w:rsidP="00A25415">
            <w:pPr>
              <w:rPr>
                <w:b/>
                <w:u w:val="single"/>
              </w:rPr>
            </w:pPr>
          </w:p>
        </w:tc>
        <w:tc>
          <w:tcPr>
            <w:tcW w:w="1440" w:type="dxa"/>
          </w:tcPr>
          <w:p w14:paraId="6E7F39EF" w14:textId="77777777" w:rsidR="00123B34" w:rsidRPr="00FE6FB8" w:rsidRDefault="00123B34" w:rsidP="00A25415">
            <w:pPr>
              <w:rPr>
                <w:b/>
                <w:u w:val="single"/>
              </w:rPr>
            </w:pPr>
          </w:p>
        </w:tc>
        <w:tc>
          <w:tcPr>
            <w:tcW w:w="2070" w:type="dxa"/>
          </w:tcPr>
          <w:p w14:paraId="21DE7193" w14:textId="77777777" w:rsidR="00123B34" w:rsidRPr="00FE6FB8" w:rsidRDefault="00123B34" w:rsidP="00A25415">
            <w:pPr>
              <w:rPr>
                <w:b/>
                <w:u w:val="single"/>
              </w:rPr>
            </w:pPr>
          </w:p>
        </w:tc>
        <w:tc>
          <w:tcPr>
            <w:tcW w:w="1890" w:type="dxa"/>
          </w:tcPr>
          <w:p w14:paraId="6DB7CFAB" w14:textId="77777777" w:rsidR="00123B34" w:rsidRPr="00FE6FB8" w:rsidRDefault="00123B34" w:rsidP="00A25415">
            <w:pPr>
              <w:rPr>
                <w:b/>
                <w:u w:val="single"/>
              </w:rPr>
            </w:pPr>
          </w:p>
        </w:tc>
        <w:tc>
          <w:tcPr>
            <w:tcW w:w="2250" w:type="dxa"/>
          </w:tcPr>
          <w:p w14:paraId="3FA6C6F6" w14:textId="77777777" w:rsidR="00123B34" w:rsidRPr="00FE6FB8" w:rsidRDefault="00123B34" w:rsidP="00A25415">
            <w:pPr>
              <w:rPr>
                <w:b/>
                <w:u w:val="single"/>
              </w:rPr>
            </w:pPr>
          </w:p>
        </w:tc>
      </w:tr>
      <w:tr w:rsidR="00123B34" w:rsidRPr="00FE6FB8" w14:paraId="302A76A4" w14:textId="77777777" w:rsidTr="001F65B7">
        <w:trPr>
          <w:trHeight w:val="580"/>
        </w:trPr>
        <w:tc>
          <w:tcPr>
            <w:tcW w:w="1170" w:type="dxa"/>
          </w:tcPr>
          <w:p w14:paraId="30653FD3" w14:textId="77777777" w:rsidR="00123B34" w:rsidRPr="00FE6FB8" w:rsidRDefault="00123B34" w:rsidP="00A25415">
            <w:pPr>
              <w:rPr>
                <w:b/>
                <w:u w:val="single"/>
              </w:rPr>
            </w:pPr>
          </w:p>
        </w:tc>
        <w:tc>
          <w:tcPr>
            <w:tcW w:w="1530" w:type="dxa"/>
          </w:tcPr>
          <w:p w14:paraId="374E56B2" w14:textId="77777777" w:rsidR="00123B34" w:rsidRPr="00FE6FB8" w:rsidRDefault="00123B34" w:rsidP="00A25415">
            <w:pPr>
              <w:rPr>
                <w:b/>
                <w:u w:val="single"/>
              </w:rPr>
            </w:pPr>
          </w:p>
        </w:tc>
        <w:tc>
          <w:tcPr>
            <w:tcW w:w="1440" w:type="dxa"/>
          </w:tcPr>
          <w:p w14:paraId="5360CAB9" w14:textId="77777777" w:rsidR="00123B34" w:rsidRPr="00FE6FB8" w:rsidRDefault="00123B34" w:rsidP="00A25415">
            <w:pPr>
              <w:rPr>
                <w:b/>
                <w:u w:val="single"/>
              </w:rPr>
            </w:pPr>
          </w:p>
        </w:tc>
        <w:tc>
          <w:tcPr>
            <w:tcW w:w="2070" w:type="dxa"/>
          </w:tcPr>
          <w:p w14:paraId="434DEFCD" w14:textId="77777777" w:rsidR="00123B34" w:rsidRPr="00FE6FB8" w:rsidRDefault="00123B34" w:rsidP="00A25415">
            <w:pPr>
              <w:rPr>
                <w:b/>
                <w:u w:val="single"/>
              </w:rPr>
            </w:pPr>
          </w:p>
        </w:tc>
        <w:tc>
          <w:tcPr>
            <w:tcW w:w="1890" w:type="dxa"/>
          </w:tcPr>
          <w:p w14:paraId="1FF56816" w14:textId="77777777" w:rsidR="00123B34" w:rsidRPr="00FE6FB8" w:rsidRDefault="00123B34" w:rsidP="00A25415">
            <w:pPr>
              <w:rPr>
                <w:b/>
                <w:u w:val="single"/>
              </w:rPr>
            </w:pPr>
          </w:p>
        </w:tc>
        <w:tc>
          <w:tcPr>
            <w:tcW w:w="2250" w:type="dxa"/>
          </w:tcPr>
          <w:p w14:paraId="24A6DAF4" w14:textId="77777777" w:rsidR="00123B34" w:rsidRPr="00FE6FB8" w:rsidRDefault="00123B34" w:rsidP="00A25415">
            <w:pPr>
              <w:rPr>
                <w:b/>
                <w:u w:val="single"/>
              </w:rPr>
            </w:pPr>
          </w:p>
        </w:tc>
      </w:tr>
      <w:tr w:rsidR="00123B34" w:rsidRPr="00FE6FB8" w14:paraId="524CDA54" w14:textId="77777777" w:rsidTr="001F65B7">
        <w:trPr>
          <w:trHeight w:val="580"/>
        </w:trPr>
        <w:tc>
          <w:tcPr>
            <w:tcW w:w="1170" w:type="dxa"/>
          </w:tcPr>
          <w:p w14:paraId="68164DAA" w14:textId="77777777" w:rsidR="00123B34" w:rsidRPr="00FE6FB8" w:rsidRDefault="00123B34" w:rsidP="00A25415">
            <w:pPr>
              <w:rPr>
                <w:b/>
                <w:u w:val="single"/>
              </w:rPr>
            </w:pPr>
          </w:p>
        </w:tc>
        <w:tc>
          <w:tcPr>
            <w:tcW w:w="1530" w:type="dxa"/>
          </w:tcPr>
          <w:p w14:paraId="3AAE55AA" w14:textId="77777777" w:rsidR="00123B34" w:rsidRPr="00FE6FB8" w:rsidRDefault="00123B34" w:rsidP="00A25415">
            <w:pPr>
              <w:rPr>
                <w:b/>
                <w:u w:val="single"/>
              </w:rPr>
            </w:pPr>
          </w:p>
        </w:tc>
        <w:tc>
          <w:tcPr>
            <w:tcW w:w="1440" w:type="dxa"/>
          </w:tcPr>
          <w:p w14:paraId="4D192B9B" w14:textId="77777777" w:rsidR="00123B34" w:rsidRPr="00FE6FB8" w:rsidRDefault="00123B34" w:rsidP="00A25415">
            <w:pPr>
              <w:rPr>
                <w:b/>
                <w:u w:val="single"/>
              </w:rPr>
            </w:pPr>
          </w:p>
        </w:tc>
        <w:tc>
          <w:tcPr>
            <w:tcW w:w="2070" w:type="dxa"/>
          </w:tcPr>
          <w:p w14:paraId="59AAB2C6" w14:textId="77777777" w:rsidR="00123B34" w:rsidRPr="00FE6FB8" w:rsidRDefault="00123B34" w:rsidP="00A25415">
            <w:pPr>
              <w:rPr>
                <w:b/>
                <w:u w:val="single"/>
              </w:rPr>
            </w:pPr>
          </w:p>
        </w:tc>
        <w:tc>
          <w:tcPr>
            <w:tcW w:w="1890" w:type="dxa"/>
          </w:tcPr>
          <w:p w14:paraId="04992B21" w14:textId="77777777" w:rsidR="00123B34" w:rsidRPr="00FE6FB8" w:rsidRDefault="00123B34" w:rsidP="00A25415">
            <w:pPr>
              <w:rPr>
                <w:b/>
                <w:u w:val="single"/>
              </w:rPr>
            </w:pPr>
          </w:p>
        </w:tc>
        <w:tc>
          <w:tcPr>
            <w:tcW w:w="2250" w:type="dxa"/>
          </w:tcPr>
          <w:p w14:paraId="03183243" w14:textId="77777777" w:rsidR="00123B34" w:rsidRPr="00FE6FB8" w:rsidRDefault="00123B34" w:rsidP="00A25415">
            <w:pPr>
              <w:rPr>
                <w:b/>
                <w:u w:val="single"/>
              </w:rPr>
            </w:pPr>
          </w:p>
        </w:tc>
      </w:tr>
      <w:tr w:rsidR="00123B34" w:rsidRPr="00FE6FB8" w14:paraId="42E556AB" w14:textId="77777777" w:rsidTr="001F65B7">
        <w:trPr>
          <w:trHeight w:val="580"/>
        </w:trPr>
        <w:tc>
          <w:tcPr>
            <w:tcW w:w="1170" w:type="dxa"/>
          </w:tcPr>
          <w:p w14:paraId="6960A5E0" w14:textId="77777777" w:rsidR="00123B34" w:rsidRPr="00FE6FB8" w:rsidRDefault="00123B34" w:rsidP="00A25415">
            <w:pPr>
              <w:rPr>
                <w:b/>
                <w:u w:val="single"/>
              </w:rPr>
            </w:pPr>
          </w:p>
        </w:tc>
        <w:tc>
          <w:tcPr>
            <w:tcW w:w="1530" w:type="dxa"/>
          </w:tcPr>
          <w:p w14:paraId="3BC87FA8" w14:textId="77777777" w:rsidR="00123B34" w:rsidRPr="00FE6FB8" w:rsidRDefault="00123B34" w:rsidP="00A25415">
            <w:pPr>
              <w:rPr>
                <w:b/>
                <w:u w:val="single"/>
              </w:rPr>
            </w:pPr>
          </w:p>
        </w:tc>
        <w:tc>
          <w:tcPr>
            <w:tcW w:w="1440" w:type="dxa"/>
          </w:tcPr>
          <w:p w14:paraId="15D61E7C" w14:textId="77777777" w:rsidR="00123B34" w:rsidRPr="00FE6FB8" w:rsidRDefault="00123B34" w:rsidP="00A25415">
            <w:pPr>
              <w:rPr>
                <w:b/>
                <w:u w:val="single"/>
              </w:rPr>
            </w:pPr>
          </w:p>
        </w:tc>
        <w:tc>
          <w:tcPr>
            <w:tcW w:w="2070" w:type="dxa"/>
          </w:tcPr>
          <w:p w14:paraId="525C3557" w14:textId="77777777" w:rsidR="00123B34" w:rsidRPr="00FE6FB8" w:rsidRDefault="00123B34" w:rsidP="00A25415">
            <w:pPr>
              <w:rPr>
                <w:b/>
                <w:u w:val="single"/>
              </w:rPr>
            </w:pPr>
          </w:p>
        </w:tc>
        <w:tc>
          <w:tcPr>
            <w:tcW w:w="1890" w:type="dxa"/>
          </w:tcPr>
          <w:p w14:paraId="36773095" w14:textId="77777777" w:rsidR="00123B34" w:rsidRPr="00FE6FB8" w:rsidRDefault="00123B34" w:rsidP="00A25415">
            <w:pPr>
              <w:rPr>
                <w:b/>
                <w:u w:val="single"/>
              </w:rPr>
            </w:pPr>
          </w:p>
        </w:tc>
        <w:tc>
          <w:tcPr>
            <w:tcW w:w="2250" w:type="dxa"/>
          </w:tcPr>
          <w:p w14:paraId="158FA623" w14:textId="77777777" w:rsidR="00123B34" w:rsidRPr="00FE6FB8" w:rsidRDefault="00123B34" w:rsidP="00A25415">
            <w:pPr>
              <w:rPr>
                <w:b/>
                <w:u w:val="single"/>
              </w:rPr>
            </w:pPr>
          </w:p>
        </w:tc>
      </w:tr>
    </w:tbl>
    <w:p w14:paraId="733AC2AC" w14:textId="77777777" w:rsidR="00123B34" w:rsidRDefault="00123B34" w:rsidP="00123B34">
      <w:pPr>
        <w:rPr>
          <w:b/>
          <w:u w:val="single"/>
        </w:rPr>
      </w:pPr>
    </w:p>
    <w:p w14:paraId="304B378C" w14:textId="77777777" w:rsidR="00123B34" w:rsidRDefault="00123B34" w:rsidP="00123B34">
      <w:pPr>
        <w:rPr>
          <w:b/>
          <w:u w:val="single"/>
        </w:rPr>
      </w:pPr>
      <w:r>
        <w:rPr>
          <w:b/>
          <w:u w:val="single"/>
        </w:rPr>
        <w:t>LOCAL HEARING AND DECISION – REQUIRED ELEMENTS</w:t>
      </w:r>
    </w:p>
    <w:p w14:paraId="509EC176" w14:textId="77777777" w:rsidR="00123B34" w:rsidRDefault="00123B34" w:rsidP="00123B34">
      <w:pPr>
        <w:rPr>
          <w:b/>
          <w:u w:val="single"/>
        </w:rPr>
      </w:pPr>
    </w:p>
    <w:p w14:paraId="7570B045" w14:textId="77777777" w:rsidR="00123B34" w:rsidRDefault="00123B34" w:rsidP="00123B34">
      <w:r>
        <w:t xml:space="preserve">Attachment E:  Local Hearing and Decision – Required Elements lists the required components of a formal hearing and the decision based on the hearing. </w:t>
      </w:r>
    </w:p>
    <w:p w14:paraId="7F273030" w14:textId="77777777" w:rsidR="00123B34" w:rsidRDefault="00123B34" w:rsidP="00123B34"/>
    <w:p w14:paraId="1D709BA6" w14:textId="77777777" w:rsidR="00123B34" w:rsidRPr="0077514A" w:rsidRDefault="00123B34" w:rsidP="00123B34">
      <w:pPr>
        <w:pStyle w:val="ListParagraph"/>
        <w:numPr>
          <w:ilvl w:val="0"/>
          <w:numId w:val="11"/>
        </w:numPr>
        <w:contextualSpacing/>
        <w:rPr>
          <w:b/>
        </w:rPr>
      </w:pPr>
      <w:r w:rsidRPr="0077514A">
        <w:rPr>
          <w:b/>
        </w:rPr>
        <w:t xml:space="preserve"> Hearing Notice Example</w:t>
      </w:r>
    </w:p>
    <w:p w14:paraId="040FECAD" w14:textId="77777777" w:rsidR="00123B34" w:rsidRPr="00FE6FB8" w:rsidRDefault="00123B34" w:rsidP="00123B34">
      <w:pPr>
        <w:jc w:val="right"/>
      </w:pPr>
    </w:p>
    <w:p w14:paraId="71F75341" w14:textId="77777777" w:rsidR="00123B34" w:rsidRPr="00FE6FB8" w:rsidRDefault="00123B34" w:rsidP="00123B34">
      <w:pPr>
        <w:jc w:val="right"/>
      </w:pPr>
    </w:p>
    <w:p w14:paraId="3841DD79" w14:textId="77777777" w:rsidR="00123B34" w:rsidRPr="00FE6FB8" w:rsidRDefault="00123B34" w:rsidP="00123B34">
      <w:pPr>
        <w:jc w:val="center"/>
      </w:pPr>
      <w:r w:rsidRPr="00FE6FB8">
        <w:t>St. Lawrence County One-Stop System</w:t>
      </w:r>
    </w:p>
    <w:p w14:paraId="51DA4459" w14:textId="77777777" w:rsidR="00123B34" w:rsidRPr="00FE6FB8" w:rsidRDefault="00123B34" w:rsidP="00123B34">
      <w:pPr>
        <w:jc w:val="center"/>
      </w:pPr>
      <w:r w:rsidRPr="00FE6FB8">
        <w:t>Non-Criminal Complaints and Grievances Procedure</w:t>
      </w:r>
    </w:p>
    <w:p w14:paraId="3D7CD88F" w14:textId="77777777" w:rsidR="00123B34" w:rsidRPr="00FE6FB8" w:rsidRDefault="00123B34" w:rsidP="00123B34">
      <w:pPr>
        <w:jc w:val="center"/>
      </w:pPr>
    </w:p>
    <w:p w14:paraId="798CB1B3" w14:textId="77777777" w:rsidR="00123B34" w:rsidRDefault="00123B34" w:rsidP="00123B34">
      <w:pPr>
        <w:jc w:val="center"/>
      </w:pPr>
      <w:r w:rsidRPr="00FE6FB8">
        <w:t>Hearing Notice</w:t>
      </w:r>
    </w:p>
    <w:p w14:paraId="258A125F" w14:textId="77777777" w:rsidR="00123B34" w:rsidRPr="00FE6FB8" w:rsidRDefault="00123B34" w:rsidP="00123B34"/>
    <w:p w14:paraId="4B3BA42B" w14:textId="77777777" w:rsidR="00123B34" w:rsidRPr="00FE6FB8" w:rsidRDefault="00123B34" w:rsidP="00123B34"/>
    <w:p w14:paraId="4A15D306" w14:textId="77777777" w:rsidR="00123B34" w:rsidRPr="00FE6FB8" w:rsidRDefault="00123B34" w:rsidP="00123B34">
      <w:r w:rsidRPr="00FE6FB8">
        <w:t>Date</w:t>
      </w:r>
    </w:p>
    <w:p w14:paraId="424D5902" w14:textId="77777777" w:rsidR="00123B34" w:rsidRPr="00FE6FB8" w:rsidRDefault="00123B34" w:rsidP="00123B34"/>
    <w:p w14:paraId="2C5C74AC" w14:textId="77777777" w:rsidR="00123B34" w:rsidRPr="00FE6FB8" w:rsidRDefault="00123B34" w:rsidP="00123B34">
      <w:r w:rsidRPr="00FE6FB8">
        <w:t>Complainant Name</w:t>
      </w:r>
    </w:p>
    <w:p w14:paraId="71F4C73E" w14:textId="77777777" w:rsidR="00123B34" w:rsidRPr="00FE6FB8" w:rsidRDefault="00123B34" w:rsidP="00123B34">
      <w:r w:rsidRPr="00FE6FB8">
        <w:t>Complainant Address</w:t>
      </w:r>
    </w:p>
    <w:p w14:paraId="568C90C8" w14:textId="77777777" w:rsidR="00123B34" w:rsidRPr="00FE6FB8" w:rsidRDefault="00123B34" w:rsidP="00123B34">
      <w:r w:rsidRPr="00FE6FB8">
        <w:t>City, State  Zip Code</w:t>
      </w:r>
    </w:p>
    <w:p w14:paraId="699B1ADA" w14:textId="77777777" w:rsidR="00123B34" w:rsidRPr="00FE6FB8" w:rsidRDefault="00123B34" w:rsidP="00123B34"/>
    <w:p w14:paraId="7E6200FF" w14:textId="77777777" w:rsidR="00123B34" w:rsidRPr="00FE6FB8" w:rsidRDefault="00123B34" w:rsidP="00123B34"/>
    <w:p w14:paraId="10CD34BF" w14:textId="77777777" w:rsidR="00123B34" w:rsidRPr="00FE6FB8" w:rsidRDefault="00123B34" w:rsidP="00123B34">
      <w:r w:rsidRPr="00FE6FB8">
        <w:t>In compliance with Rules and Regulations (Section 667.600) of the Workforce Innovation and Opportunity Act (WIOA) “Subpart F – Grievance Procedures, Complaints, and State Appeals Processes” you are hereby notified that a hearing has been scheduled for the following:</w:t>
      </w:r>
    </w:p>
    <w:p w14:paraId="2B6D2B7A" w14:textId="77777777" w:rsidR="00123B34" w:rsidRPr="00FE6FB8" w:rsidRDefault="00123B34" w:rsidP="00123B34"/>
    <w:p w14:paraId="1629A19E" w14:textId="77777777" w:rsidR="00123B34" w:rsidRPr="00FE6FB8" w:rsidRDefault="00123B34" w:rsidP="00123B34">
      <w:pPr>
        <w:ind w:left="720"/>
        <w:rPr>
          <w:b/>
        </w:rPr>
      </w:pPr>
      <w:r w:rsidRPr="00FE6FB8">
        <w:rPr>
          <w:b/>
        </w:rPr>
        <w:t>DATE OF HEARING:</w:t>
      </w:r>
    </w:p>
    <w:p w14:paraId="5629EA03" w14:textId="77777777" w:rsidR="00123B34" w:rsidRPr="00FE6FB8" w:rsidRDefault="00123B34" w:rsidP="00123B34">
      <w:pPr>
        <w:ind w:left="720"/>
        <w:rPr>
          <w:b/>
        </w:rPr>
      </w:pPr>
    </w:p>
    <w:p w14:paraId="21035719" w14:textId="77777777" w:rsidR="00123B34" w:rsidRPr="00FE6FB8" w:rsidRDefault="00123B34" w:rsidP="00123B34">
      <w:pPr>
        <w:ind w:left="720"/>
        <w:rPr>
          <w:b/>
        </w:rPr>
      </w:pPr>
      <w:r w:rsidRPr="00FE6FB8">
        <w:rPr>
          <w:b/>
        </w:rPr>
        <w:t>TIME OF HEARING:</w:t>
      </w:r>
    </w:p>
    <w:p w14:paraId="1831240A" w14:textId="77777777" w:rsidR="00123B34" w:rsidRPr="00FE6FB8" w:rsidRDefault="00123B34" w:rsidP="00123B34">
      <w:pPr>
        <w:ind w:left="720"/>
        <w:rPr>
          <w:b/>
        </w:rPr>
      </w:pPr>
    </w:p>
    <w:p w14:paraId="304051D3" w14:textId="77777777" w:rsidR="00123B34" w:rsidRPr="00FE6FB8" w:rsidRDefault="00123B34" w:rsidP="00123B34">
      <w:pPr>
        <w:ind w:left="720"/>
        <w:rPr>
          <w:b/>
        </w:rPr>
      </w:pPr>
      <w:r w:rsidRPr="00FE6FB8">
        <w:rPr>
          <w:b/>
        </w:rPr>
        <w:t>LOCATION OF HEARING:</w:t>
      </w:r>
    </w:p>
    <w:p w14:paraId="2E8FDC5A" w14:textId="77777777" w:rsidR="00123B34" w:rsidRPr="00FE6FB8" w:rsidRDefault="00123B34" w:rsidP="00123B34">
      <w:pPr>
        <w:rPr>
          <w:b/>
        </w:rPr>
      </w:pPr>
    </w:p>
    <w:p w14:paraId="60053439" w14:textId="77777777" w:rsidR="00123B34" w:rsidRPr="00FE6FB8" w:rsidRDefault="00123B34" w:rsidP="00123B34">
      <w:r w:rsidRPr="00FE6FB8">
        <w:t>The purpose of this hearing is to provide you and/or your attorney, and/or your designated representative with the opportunity to address your grievance/complaint with the St. Lawrence County One-Stop System, as outlined in the “Non-Criminal Complaints and Grievances Procedure”.  If you have any questions regarding the hearing, I have attached for your information the hearing guidelines that will be followed.</w:t>
      </w:r>
    </w:p>
    <w:p w14:paraId="42B14C25" w14:textId="77777777" w:rsidR="00123B34" w:rsidRPr="00FE6FB8" w:rsidRDefault="00123B34" w:rsidP="00123B34"/>
    <w:p w14:paraId="26C2EE53" w14:textId="77777777" w:rsidR="00123B34" w:rsidRPr="00FE6FB8" w:rsidRDefault="00123B34" w:rsidP="00123B34">
      <w:r w:rsidRPr="00FE6FB8">
        <w:t>(Short and plain statement of the matters asserted)</w:t>
      </w:r>
    </w:p>
    <w:p w14:paraId="1F3DB98D" w14:textId="77777777" w:rsidR="00123B34" w:rsidRPr="00FE6FB8" w:rsidRDefault="00123B34" w:rsidP="00123B34"/>
    <w:p w14:paraId="1E041012" w14:textId="77777777" w:rsidR="00123B34" w:rsidRPr="00FE6FB8" w:rsidRDefault="00123B34" w:rsidP="00123B34">
      <w:r w:rsidRPr="00FE6FB8">
        <w:lastRenderedPageBreak/>
        <w:t>Sincerely,</w:t>
      </w:r>
    </w:p>
    <w:p w14:paraId="1CE93EB5" w14:textId="77777777" w:rsidR="00123B34" w:rsidRPr="00FE6FB8" w:rsidRDefault="00123B34" w:rsidP="00123B34"/>
    <w:p w14:paraId="3B177A20" w14:textId="77777777" w:rsidR="00123B34" w:rsidRPr="00FE6FB8" w:rsidRDefault="00123B34" w:rsidP="00123B34"/>
    <w:p w14:paraId="0EB4E556" w14:textId="77777777" w:rsidR="00123B34" w:rsidRPr="00FE6FB8" w:rsidRDefault="00123B34" w:rsidP="00123B34">
      <w:r w:rsidRPr="00FE6FB8">
        <w:t>John Doe</w:t>
      </w:r>
    </w:p>
    <w:p w14:paraId="4CCEC133" w14:textId="77777777" w:rsidR="00123B34" w:rsidRPr="00FE6FB8" w:rsidRDefault="00123B34" w:rsidP="00123B34">
      <w:r w:rsidRPr="00FE6FB8">
        <w:t>Complaint Resolution Officer</w:t>
      </w:r>
    </w:p>
    <w:p w14:paraId="32D69AC5" w14:textId="77777777" w:rsidR="00123B34" w:rsidRPr="00FE6FB8" w:rsidRDefault="00123B34" w:rsidP="00123B34"/>
    <w:p w14:paraId="6DFC37DA" w14:textId="77777777" w:rsidR="00123B34" w:rsidRPr="00FE6FB8" w:rsidRDefault="00123B34" w:rsidP="00123B34">
      <w:r w:rsidRPr="00FE6FB8">
        <w:t>XC:</w:t>
      </w:r>
      <w:r w:rsidRPr="00FE6FB8">
        <w:tab/>
        <w:t>Party(ies) involved</w:t>
      </w:r>
    </w:p>
    <w:p w14:paraId="7FF7A08D" w14:textId="77777777" w:rsidR="00123B34" w:rsidRPr="00FE6FB8" w:rsidRDefault="00123B34" w:rsidP="00123B34">
      <w:r w:rsidRPr="00FE6FB8">
        <w:tab/>
        <w:t>WDB Chairperson</w:t>
      </w:r>
    </w:p>
    <w:p w14:paraId="59D732E3" w14:textId="77777777" w:rsidR="00123B34" w:rsidRPr="00FE6FB8" w:rsidRDefault="00123B34" w:rsidP="00123B34">
      <w:r w:rsidRPr="00FE6FB8">
        <w:tab/>
        <w:t>Hearing Committee members</w:t>
      </w:r>
    </w:p>
    <w:p w14:paraId="2FC81D6F" w14:textId="77777777" w:rsidR="00123B34" w:rsidRDefault="00123B34" w:rsidP="00123B34"/>
    <w:p w14:paraId="2B1E058A" w14:textId="77777777" w:rsidR="00123B34" w:rsidRDefault="00123B34" w:rsidP="00123B34"/>
    <w:p w14:paraId="2DECAE4E" w14:textId="77777777" w:rsidR="00123B34" w:rsidRPr="0077514A" w:rsidRDefault="00123B34" w:rsidP="00123B34">
      <w:pPr>
        <w:pStyle w:val="ListParagraph"/>
        <w:numPr>
          <w:ilvl w:val="0"/>
          <w:numId w:val="11"/>
        </w:numPr>
        <w:contextualSpacing/>
        <w:rPr>
          <w:b/>
        </w:rPr>
      </w:pPr>
      <w:r w:rsidRPr="0077514A">
        <w:t xml:space="preserve"> </w:t>
      </w:r>
      <w:r w:rsidRPr="0077514A">
        <w:rPr>
          <w:b/>
        </w:rPr>
        <w:t>Hearing Guidelines</w:t>
      </w:r>
    </w:p>
    <w:p w14:paraId="6BE7B66F" w14:textId="77777777" w:rsidR="00123B34" w:rsidRPr="00FE6FB8" w:rsidRDefault="00123B34" w:rsidP="00123B34">
      <w:pPr>
        <w:jc w:val="right"/>
      </w:pPr>
    </w:p>
    <w:p w14:paraId="334EA0D5" w14:textId="77777777" w:rsidR="00123B34" w:rsidRPr="00FE6FB8" w:rsidRDefault="00123B34" w:rsidP="00123B34">
      <w:pPr>
        <w:pStyle w:val="ListParagraph"/>
        <w:numPr>
          <w:ilvl w:val="0"/>
          <w:numId w:val="10"/>
        </w:numPr>
        <w:contextualSpacing/>
      </w:pPr>
      <w:r w:rsidRPr="00FE6FB8">
        <w:t>The hearing shall be recorded.</w:t>
      </w:r>
    </w:p>
    <w:p w14:paraId="6A7CE36B" w14:textId="77777777" w:rsidR="00123B34" w:rsidRPr="00FE6FB8" w:rsidRDefault="00123B34" w:rsidP="00123B34">
      <w:pPr>
        <w:pStyle w:val="ListParagraph"/>
      </w:pPr>
    </w:p>
    <w:p w14:paraId="542D6A1E" w14:textId="77777777" w:rsidR="00123B34" w:rsidRPr="00FE6FB8" w:rsidRDefault="00123B34" w:rsidP="00123B34">
      <w:pPr>
        <w:pStyle w:val="ListParagraph"/>
        <w:numPr>
          <w:ilvl w:val="0"/>
          <w:numId w:val="10"/>
        </w:numPr>
        <w:contextualSpacing/>
      </w:pPr>
      <w:r w:rsidRPr="00FE6FB8">
        <w:t>The complainant may be represented by an attorney or other designated representatives.</w:t>
      </w:r>
    </w:p>
    <w:p w14:paraId="6D4CF077" w14:textId="77777777" w:rsidR="00123B34" w:rsidRPr="00FE6FB8" w:rsidRDefault="00123B34" w:rsidP="00123B34"/>
    <w:p w14:paraId="3BB1F0D4" w14:textId="77777777" w:rsidR="00123B34" w:rsidRPr="00FE6FB8" w:rsidRDefault="00123B34" w:rsidP="00123B34">
      <w:pPr>
        <w:pStyle w:val="ListParagraph"/>
        <w:numPr>
          <w:ilvl w:val="0"/>
          <w:numId w:val="10"/>
        </w:numPr>
        <w:contextualSpacing/>
      </w:pPr>
      <w:r w:rsidRPr="00FE6FB8">
        <w:t xml:space="preserve">To the extent possible, consistent with a fair determination of the issues, the identity of any person who has furnished information related to an investigation to a WIOA </w:t>
      </w:r>
      <w:r>
        <w:t xml:space="preserve">Title I </w:t>
      </w:r>
      <w:r w:rsidRPr="00FE6FB8">
        <w:t>related problem, shall be kept confidential.</w:t>
      </w:r>
    </w:p>
    <w:p w14:paraId="3470C890" w14:textId="77777777" w:rsidR="00123B34" w:rsidRPr="00FE6FB8" w:rsidRDefault="00123B34" w:rsidP="00123B34"/>
    <w:p w14:paraId="65CB0418" w14:textId="77777777" w:rsidR="00123B34" w:rsidRPr="00FE6FB8" w:rsidRDefault="00123B34" w:rsidP="00123B34">
      <w:pPr>
        <w:pStyle w:val="ListParagraph"/>
        <w:numPr>
          <w:ilvl w:val="0"/>
          <w:numId w:val="10"/>
        </w:numPr>
        <w:contextualSpacing/>
      </w:pPr>
      <w:r w:rsidRPr="00FE6FB8">
        <w:t>Within the limitations of the Freedom of Information Act, the complainant has a right of access to relevant records and documents that the program and/or Local Area maintains.</w:t>
      </w:r>
    </w:p>
    <w:p w14:paraId="3868E702" w14:textId="77777777" w:rsidR="00123B34" w:rsidRPr="00FE6FB8" w:rsidRDefault="00123B34" w:rsidP="00123B34"/>
    <w:p w14:paraId="2B730CD9" w14:textId="77777777" w:rsidR="00123B34" w:rsidRPr="00FE6FB8" w:rsidRDefault="00123B34" w:rsidP="00123B34">
      <w:pPr>
        <w:pStyle w:val="ListParagraph"/>
        <w:numPr>
          <w:ilvl w:val="0"/>
          <w:numId w:val="10"/>
        </w:numPr>
        <w:contextualSpacing/>
      </w:pPr>
      <w:r w:rsidRPr="00FE6FB8">
        <w:t>The complainant and respondent have the right to an opportunity to present evidence relevant to the complaint, to call witnesses, and cross-examine other parties and their witnesses.</w:t>
      </w:r>
    </w:p>
    <w:p w14:paraId="77C0A17E" w14:textId="77777777" w:rsidR="00123B34" w:rsidRPr="00E93F0B" w:rsidRDefault="00123B34" w:rsidP="00123B34">
      <w:r>
        <w:t xml:space="preserve"> </w:t>
      </w:r>
    </w:p>
    <w:p w14:paraId="3400559C" w14:textId="77777777" w:rsidR="00123B34" w:rsidRDefault="00123B34" w:rsidP="00123B34">
      <w:pPr>
        <w:pStyle w:val="ListParagraph"/>
        <w:numPr>
          <w:ilvl w:val="0"/>
          <w:numId w:val="11"/>
        </w:numPr>
        <w:spacing w:after="200" w:line="276" w:lineRule="auto"/>
        <w:contextualSpacing/>
        <w:rPr>
          <w:b/>
        </w:rPr>
      </w:pPr>
      <w:r>
        <w:rPr>
          <w:b/>
        </w:rPr>
        <w:t>Hearing Decision</w:t>
      </w:r>
    </w:p>
    <w:p w14:paraId="0BE11ED0" w14:textId="77777777" w:rsidR="00123B34" w:rsidRDefault="00123B34" w:rsidP="00123B34">
      <w:pPr>
        <w:pStyle w:val="ListParagraph"/>
        <w:rPr>
          <w:b/>
        </w:rPr>
      </w:pPr>
    </w:p>
    <w:p w14:paraId="5667BC92" w14:textId="77777777" w:rsidR="00123B34" w:rsidRDefault="00123B34" w:rsidP="00123B34">
      <w:pPr>
        <w:pStyle w:val="ListParagraph"/>
      </w:pPr>
      <w:r>
        <w:t>A formal decision must contain the following:</w:t>
      </w:r>
    </w:p>
    <w:p w14:paraId="64BA10EB" w14:textId="77777777" w:rsidR="00123B34" w:rsidRDefault="00123B34" w:rsidP="00123B34">
      <w:pPr>
        <w:pStyle w:val="ListParagraph"/>
        <w:numPr>
          <w:ilvl w:val="0"/>
          <w:numId w:val="12"/>
        </w:numPr>
        <w:spacing w:after="200" w:line="276" w:lineRule="auto"/>
        <w:contextualSpacing/>
      </w:pPr>
      <w:r>
        <w:t>Name of Complainant</w:t>
      </w:r>
    </w:p>
    <w:p w14:paraId="5127E614" w14:textId="77777777" w:rsidR="00123B34" w:rsidRDefault="00123B34" w:rsidP="00123B34">
      <w:pPr>
        <w:pStyle w:val="ListParagraph"/>
        <w:numPr>
          <w:ilvl w:val="0"/>
          <w:numId w:val="12"/>
        </w:numPr>
        <w:spacing w:after="200" w:line="276" w:lineRule="auto"/>
        <w:contextualSpacing/>
      </w:pPr>
      <w:r>
        <w:t>Name of Respondent</w:t>
      </w:r>
    </w:p>
    <w:p w14:paraId="02B27DE3" w14:textId="77777777" w:rsidR="00123B34" w:rsidRDefault="00123B34" w:rsidP="00123B34">
      <w:pPr>
        <w:pStyle w:val="ListParagraph"/>
        <w:numPr>
          <w:ilvl w:val="0"/>
          <w:numId w:val="12"/>
        </w:numPr>
        <w:spacing w:after="200" w:line="276" w:lineRule="auto"/>
        <w:contextualSpacing/>
      </w:pPr>
      <w:r>
        <w:t>State the specific legal authority for holding the hearing</w:t>
      </w:r>
    </w:p>
    <w:p w14:paraId="1494212B" w14:textId="77777777" w:rsidR="00123B34" w:rsidRDefault="00123B34" w:rsidP="00123B34">
      <w:pPr>
        <w:pStyle w:val="ListParagraph"/>
        <w:numPr>
          <w:ilvl w:val="0"/>
          <w:numId w:val="12"/>
        </w:numPr>
        <w:spacing w:after="200" w:line="276" w:lineRule="auto"/>
        <w:contextualSpacing/>
      </w:pPr>
      <w:r>
        <w:t>Date of hearing</w:t>
      </w:r>
    </w:p>
    <w:p w14:paraId="11C92ED7" w14:textId="77777777" w:rsidR="00123B34" w:rsidRDefault="00123B34" w:rsidP="00123B34">
      <w:pPr>
        <w:pStyle w:val="ListParagraph"/>
        <w:numPr>
          <w:ilvl w:val="0"/>
          <w:numId w:val="12"/>
        </w:numPr>
        <w:spacing w:after="200" w:line="276" w:lineRule="auto"/>
        <w:contextualSpacing/>
      </w:pPr>
      <w:r>
        <w:t>List of Attendees</w:t>
      </w:r>
    </w:p>
    <w:p w14:paraId="6E16ABC5" w14:textId="77777777" w:rsidR="00123B34" w:rsidRDefault="00123B34" w:rsidP="00123B34">
      <w:pPr>
        <w:pStyle w:val="ListParagraph"/>
        <w:numPr>
          <w:ilvl w:val="0"/>
          <w:numId w:val="12"/>
        </w:numPr>
        <w:spacing w:after="200" w:line="276" w:lineRule="auto"/>
        <w:contextualSpacing/>
      </w:pPr>
      <w:r>
        <w:t>Statement of issues</w:t>
      </w:r>
    </w:p>
    <w:p w14:paraId="76C89136" w14:textId="77777777" w:rsidR="00123B34" w:rsidRDefault="00123B34" w:rsidP="00123B34">
      <w:pPr>
        <w:pStyle w:val="ListParagraph"/>
        <w:numPr>
          <w:ilvl w:val="0"/>
          <w:numId w:val="12"/>
        </w:numPr>
        <w:spacing w:after="200" w:line="276" w:lineRule="auto"/>
        <w:contextualSpacing/>
      </w:pPr>
      <w:r>
        <w:t>Finding of facts</w:t>
      </w:r>
    </w:p>
    <w:p w14:paraId="0777AD25" w14:textId="77777777" w:rsidR="00123B34" w:rsidRDefault="00123B34" w:rsidP="00123B34">
      <w:pPr>
        <w:pStyle w:val="ListParagraph"/>
        <w:numPr>
          <w:ilvl w:val="0"/>
          <w:numId w:val="12"/>
        </w:numPr>
        <w:spacing w:after="200" w:line="276" w:lineRule="auto"/>
        <w:contextualSpacing/>
      </w:pPr>
      <w:r>
        <w:t>Conclusions of law</w:t>
      </w:r>
    </w:p>
    <w:p w14:paraId="153A26E8" w14:textId="77777777" w:rsidR="00123B34" w:rsidRDefault="00123B34" w:rsidP="00123B34">
      <w:pPr>
        <w:pStyle w:val="ListParagraph"/>
        <w:numPr>
          <w:ilvl w:val="0"/>
          <w:numId w:val="12"/>
        </w:numPr>
        <w:spacing w:after="200" w:line="276" w:lineRule="auto"/>
        <w:contextualSpacing/>
      </w:pPr>
      <w:r>
        <w:t>Opinion and reason for decision</w:t>
      </w:r>
    </w:p>
    <w:p w14:paraId="72F34A2D" w14:textId="77777777" w:rsidR="00123B34" w:rsidRDefault="00123B34" w:rsidP="00123B34">
      <w:pPr>
        <w:pStyle w:val="ListParagraph"/>
        <w:numPr>
          <w:ilvl w:val="0"/>
          <w:numId w:val="12"/>
        </w:numPr>
        <w:spacing w:after="200" w:line="276" w:lineRule="auto"/>
        <w:contextualSpacing/>
      </w:pPr>
      <w:r>
        <w:t>Signature of hearing officer</w:t>
      </w:r>
    </w:p>
    <w:p w14:paraId="189C3CB1" w14:textId="06C7031E" w:rsidR="00123B34" w:rsidRPr="00123B34" w:rsidRDefault="00123B34" w:rsidP="00123B34">
      <w:pPr>
        <w:pStyle w:val="ListParagraph"/>
        <w:numPr>
          <w:ilvl w:val="0"/>
          <w:numId w:val="12"/>
        </w:numPr>
        <w:spacing w:after="200" w:line="276" w:lineRule="auto"/>
        <w:contextualSpacing/>
        <w:rPr>
          <w:szCs w:val="20"/>
        </w:rPr>
      </w:pPr>
      <w:r>
        <w:t>Date signed</w:t>
      </w:r>
    </w:p>
    <w:sectPr w:rsidR="00123B34" w:rsidRPr="00123B34" w:rsidSect="001F65B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CECA0" w14:textId="77777777" w:rsidR="00E01457" w:rsidRDefault="00E8189B">
      <w:r>
        <w:separator/>
      </w:r>
    </w:p>
  </w:endnote>
  <w:endnote w:type="continuationSeparator" w:id="0">
    <w:p w14:paraId="64C216E3" w14:textId="77777777" w:rsidR="00E01457" w:rsidRDefault="00E8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92EF4" w14:textId="77777777" w:rsidR="00311505" w:rsidRDefault="000066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1B3742" w14:textId="77777777" w:rsidR="00311505" w:rsidRDefault="00C462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17B15" w14:textId="160628E0" w:rsidR="00141693" w:rsidRDefault="000066D8">
    <w:pPr>
      <w:pStyle w:val="Footer"/>
      <w:jc w:val="center"/>
    </w:pPr>
    <w:r>
      <w:fldChar w:fldCharType="begin"/>
    </w:r>
    <w:r>
      <w:instrText xml:space="preserve"> PAGE   \* MERGEFORMAT </w:instrText>
    </w:r>
    <w:r>
      <w:fldChar w:fldCharType="separate"/>
    </w:r>
    <w:r w:rsidR="00C462E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28460" w14:textId="77777777" w:rsidR="00E01457" w:rsidRDefault="00E8189B">
      <w:r>
        <w:separator/>
      </w:r>
    </w:p>
  </w:footnote>
  <w:footnote w:type="continuationSeparator" w:id="0">
    <w:p w14:paraId="40B3896C" w14:textId="77777777" w:rsidR="00E01457" w:rsidRDefault="00E81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1AE73" w14:textId="77777777" w:rsidR="00311505" w:rsidRDefault="00C462ED">
    <w:pPr>
      <w:pStyle w:val="Header"/>
      <w:jc w:val="right"/>
      <w:rPr>
        <w:b/>
        <w:bCs/>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7607F" w14:textId="77777777" w:rsidR="00311505" w:rsidRDefault="000066D8">
    <w:pPr>
      <w:pStyle w:val="Header"/>
      <w:jc w:val="right"/>
      <w:rPr>
        <w:b/>
        <w:bCs/>
        <w:sz w:val="28"/>
      </w:rPr>
    </w:pPr>
    <w:r>
      <w:rPr>
        <w:b/>
        <w:bCs/>
        <w:sz w:val="28"/>
      </w:rPr>
      <w:t>ATTACHMENT 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27E96"/>
    <w:multiLevelType w:val="hybridMultilevel"/>
    <w:tmpl w:val="646AA8B0"/>
    <w:lvl w:ilvl="0" w:tplc="FAF63FA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8E06F4"/>
    <w:multiLevelType w:val="hybridMultilevel"/>
    <w:tmpl w:val="A232C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C7C44"/>
    <w:multiLevelType w:val="hybridMultilevel"/>
    <w:tmpl w:val="EC96E6D2"/>
    <w:lvl w:ilvl="0" w:tplc="74F8A8AE">
      <w:start w:val="1"/>
      <w:numFmt w:val="decimal"/>
      <w:lvlText w:val="%1."/>
      <w:lvlJc w:val="left"/>
      <w:pPr>
        <w:tabs>
          <w:tab w:val="num" w:pos="720"/>
        </w:tabs>
        <w:ind w:left="720" w:hanging="360"/>
      </w:pPr>
      <w:rPr>
        <w:rFonts w:hint="default"/>
      </w:rPr>
    </w:lvl>
    <w:lvl w:ilvl="1" w:tplc="089A4104">
      <w:start w:val="1"/>
      <w:numFmt w:val="lowerLetter"/>
      <w:lvlText w:val="%2."/>
      <w:lvlJc w:val="left"/>
      <w:pPr>
        <w:tabs>
          <w:tab w:val="num" w:pos="1440"/>
        </w:tabs>
        <w:ind w:left="1440" w:hanging="360"/>
      </w:pPr>
      <w:rPr>
        <w:rFonts w:hint="default"/>
      </w:rPr>
    </w:lvl>
    <w:lvl w:ilvl="2" w:tplc="8DEE62F6">
      <w:start w:val="1"/>
      <w:numFmt w:val="upperLetter"/>
      <w:lvlText w:val="%3."/>
      <w:lvlJc w:val="left"/>
      <w:pPr>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96377B"/>
    <w:multiLevelType w:val="hybridMultilevel"/>
    <w:tmpl w:val="DA8605EE"/>
    <w:lvl w:ilvl="0" w:tplc="74F8A8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F32E0"/>
    <w:multiLevelType w:val="hybridMultilevel"/>
    <w:tmpl w:val="09F8C42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EDA4ECF"/>
    <w:multiLevelType w:val="hybridMultilevel"/>
    <w:tmpl w:val="27FEB398"/>
    <w:lvl w:ilvl="0" w:tplc="386E3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121528"/>
    <w:multiLevelType w:val="hybridMultilevel"/>
    <w:tmpl w:val="CA8017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5DE73F1"/>
    <w:multiLevelType w:val="hybridMultilevel"/>
    <w:tmpl w:val="2F74DFD0"/>
    <w:lvl w:ilvl="0" w:tplc="06346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FC7965"/>
    <w:multiLevelType w:val="hybridMultilevel"/>
    <w:tmpl w:val="B6765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AC11C2"/>
    <w:multiLevelType w:val="hybridMultilevel"/>
    <w:tmpl w:val="A6884FC4"/>
    <w:lvl w:ilvl="0" w:tplc="01D4A4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990"/>
        </w:tabs>
        <w:ind w:left="99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9E6629"/>
    <w:multiLevelType w:val="multilevel"/>
    <w:tmpl w:val="80B8B3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108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360"/>
        </w:tabs>
        <w:ind w:left="1080" w:hanging="72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F8279F9"/>
    <w:multiLevelType w:val="hybridMultilevel"/>
    <w:tmpl w:val="12746CCE"/>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9"/>
  </w:num>
  <w:num w:numId="4">
    <w:abstractNumId w:val="3"/>
  </w:num>
  <w:num w:numId="5">
    <w:abstractNumId w:val="11"/>
  </w:num>
  <w:num w:numId="6">
    <w:abstractNumId w:val="10"/>
  </w:num>
  <w:num w:numId="7">
    <w:abstractNumId w:val="0"/>
  </w:num>
  <w:num w:numId="8">
    <w:abstractNumId w:val="7"/>
  </w:num>
  <w:num w:numId="9">
    <w:abstractNumId w:val="6"/>
  </w:num>
  <w:num w:numId="10">
    <w:abstractNumId w:val="8"/>
  </w:num>
  <w:num w:numId="11">
    <w:abstractNumId w:val="1"/>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6D8"/>
    <w:rsid w:val="000066D8"/>
    <w:rsid w:val="00123B34"/>
    <w:rsid w:val="001F65B7"/>
    <w:rsid w:val="00781794"/>
    <w:rsid w:val="007B70B6"/>
    <w:rsid w:val="0080189E"/>
    <w:rsid w:val="00C462ED"/>
    <w:rsid w:val="00E01457"/>
    <w:rsid w:val="00E8189B"/>
    <w:rsid w:val="00FE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83E8F"/>
  <w15:chartTrackingRefBased/>
  <w15:docId w15:val="{AE0697DE-A94E-4069-90BB-17363EE5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6D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0066D8"/>
    <w:pPr>
      <w:keepNext/>
      <w:widowControl w:val="0"/>
      <w:ind w:left="720" w:right="720"/>
      <w:jc w:val="center"/>
      <w:outlineLvl w:val="3"/>
    </w:pPr>
    <w:rPr>
      <w:rFonts w:ascii="Courier New" w:hAnsi="Courier New" w:cs="Courier New"/>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066D8"/>
    <w:rPr>
      <w:rFonts w:ascii="Courier New" w:eastAsia="Times New Roman" w:hAnsi="Courier New" w:cs="Courier New"/>
      <w:sz w:val="24"/>
      <w:szCs w:val="20"/>
    </w:rPr>
  </w:style>
  <w:style w:type="paragraph" w:styleId="Header">
    <w:name w:val="header"/>
    <w:basedOn w:val="Normal"/>
    <w:link w:val="HeaderChar"/>
    <w:uiPriority w:val="99"/>
    <w:rsid w:val="000066D8"/>
    <w:pPr>
      <w:tabs>
        <w:tab w:val="center" w:pos="4320"/>
        <w:tab w:val="right" w:pos="8640"/>
      </w:tabs>
    </w:pPr>
    <w:rPr>
      <w:szCs w:val="20"/>
    </w:rPr>
  </w:style>
  <w:style w:type="character" w:customStyle="1" w:styleId="HeaderChar">
    <w:name w:val="Header Char"/>
    <w:basedOn w:val="DefaultParagraphFont"/>
    <w:link w:val="Header"/>
    <w:uiPriority w:val="99"/>
    <w:rsid w:val="000066D8"/>
    <w:rPr>
      <w:rFonts w:ascii="Times New Roman" w:eastAsia="Times New Roman" w:hAnsi="Times New Roman" w:cs="Times New Roman"/>
      <w:sz w:val="24"/>
      <w:szCs w:val="20"/>
    </w:rPr>
  </w:style>
  <w:style w:type="paragraph" w:styleId="BodyTextIndent2">
    <w:name w:val="Body Text Indent 2"/>
    <w:basedOn w:val="Normal"/>
    <w:link w:val="BodyTextIndent2Char"/>
    <w:rsid w:val="000066D8"/>
    <w:pPr>
      <w:tabs>
        <w:tab w:val="left" w:pos="720"/>
        <w:tab w:val="left" w:pos="1440"/>
        <w:tab w:val="right" w:pos="7200"/>
      </w:tabs>
      <w:ind w:left="1440"/>
      <w:jc w:val="both"/>
    </w:pPr>
    <w:rPr>
      <w:szCs w:val="20"/>
    </w:rPr>
  </w:style>
  <w:style w:type="character" w:customStyle="1" w:styleId="BodyTextIndent2Char">
    <w:name w:val="Body Text Indent 2 Char"/>
    <w:basedOn w:val="DefaultParagraphFont"/>
    <w:link w:val="BodyTextIndent2"/>
    <w:rsid w:val="000066D8"/>
    <w:rPr>
      <w:rFonts w:ascii="Times New Roman" w:eastAsia="Times New Roman" w:hAnsi="Times New Roman" w:cs="Times New Roman"/>
      <w:sz w:val="24"/>
      <w:szCs w:val="20"/>
    </w:rPr>
  </w:style>
  <w:style w:type="paragraph" w:styleId="Footer">
    <w:name w:val="footer"/>
    <w:basedOn w:val="Normal"/>
    <w:link w:val="FooterChar"/>
    <w:uiPriority w:val="99"/>
    <w:rsid w:val="000066D8"/>
    <w:pPr>
      <w:tabs>
        <w:tab w:val="center" w:pos="4320"/>
        <w:tab w:val="right" w:pos="8640"/>
      </w:tabs>
    </w:pPr>
    <w:rPr>
      <w:szCs w:val="20"/>
    </w:rPr>
  </w:style>
  <w:style w:type="character" w:customStyle="1" w:styleId="FooterChar">
    <w:name w:val="Footer Char"/>
    <w:basedOn w:val="DefaultParagraphFont"/>
    <w:link w:val="Footer"/>
    <w:uiPriority w:val="99"/>
    <w:rsid w:val="000066D8"/>
    <w:rPr>
      <w:rFonts w:ascii="Times New Roman" w:eastAsia="Times New Roman" w:hAnsi="Times New Roman" w:cs="Times New Roman"/>
      <w:sz w:val="24"/>
      <w:szCs w:val="20"/>
    </w:rPr>
  </w:style>
  <w:style w:type="character" w:styleId="PageNumber">
    <w:name w:val="page number"/>
    <w:basedOn w:val="DefaultParagraphFont"/>
    <w:rsid w:val="000066D8"/>
  </w:style>
  <w:style w:type="paragraph" w:styleId="Caption">
    <w:name w:val="caption"/>
    <w:basedOn w:val="Normal"/>
    <w:next w:val="Normal"/>
    <w:qFormat/>
    <w:rsid w:val="000066D8"/>
    <w:pPr>
      <w:jc w:val="right"/>
    </w:pPr>
    <w:rPr>
      <w:b/>
      <w:bCs/>
    </w:rPr>
  </w:style>
  <w:style w:type="paragraph" w:styleId="Title">
    <w:name w:val="Title"/>
    <w:basedOn w:val="Normal"/>
    <w:link w:val="TitleChar"/>
    <w:qFormat/>
    <w:rsid w:val="000066D8"/>
    <w:pPr>
      <w:jc w:val="center"/>
    </w:pPr>
    <w:rPr>
      <w:b/>
      <w:bCs/>
      <w:i/>
      <w:iCs/>
      <w:sz w:val="32"/>
    </w:rPr>
  </w:style>
  <w:style w:type="character" w:customStyle="1" w:styleId="TitleChar">
    <w:name w:val="Title Char"/>
    <w:basedOn w:val="DefaultParagraphFont"/>
    <w:link w:val="Title"/>
    <w:rsid w:val="000066D8"/>
    <w:rPr>
      <w:rFonts w:ascii="Times New Roman" w:eastAsia="Times New Roman" w:hAnsi="Times New Roman" w:cs="Times New Roman"/>
      <w:b/>
      <w:bCs/>
      <w:i/>
      <w:iCs/>
      <w:sz w:val="32"/>
      <w:szCs w:val="24"/>
    </w:rPr>
  </w:style>
  <w:style w:type="character" w:styleId="Hyperlink">
    <w:name w:val="Hyperlink"/>
    <w:rsid w:val="000066D8"/>
    <w:rPr>
      <w:color w:val="0000FF"/>
      <w:u w:val="single"/>
    </w:rPr>
  </w:style>
  <w:style w:type="paragraph" w:styleId="ListParagraph">
    <w:name w:val="List Paragraph"/>
    <w:basedOn w:val="Normal"/>
    <w:uiPriority w:val="34"/>
    <w:qFormat/>
    <w:rsid w:val="000066D8"/>
    <w:pPr>
      <w:ind w:left="720"/>
    </w:pPr>
  </w:style>
  <w:style w:type="character" w:styleId="CommentReference">
    <w:name w:val="annotation reference"/>
    <w:rsid w:val="000066D8"/>
    <w:rPr>
      <w:sz w:val="16"/>
      <w:szCs w:val="16"/>
    </w:rPr>
  </w:style>
  <w:style w:type="paragraph" w:styleId="CommentText">
    <w:name w:val="annotation text"/>
    <w:basedOn w:val="Normal"/>
    <w:link w:val="CommentTextChar"/>
    <w:rsid w:val="000066D8"/>
    <w:rPr>
      <w:sz w:val="20"/>
      <w:szCs w:val="20"/>
    </w:rPr>
  </w:style>
  <w:style w:type="character" w:customStyle="1" w:styleId="CommentTextChar">
    <w:name w:val="Comment Text Char"/>
    <w:basedOn w:val="DefaultParagraphFont"/>
    <w:link w:val="CommentText"/>
    <w:rsid w:val="000066D8"/>
    <w:rPr>
      <w:rFonts w:ascii="Times New Roman" w:eastAsia="Times New Roman" w:hAnsi="Times New Roman" w:cs="Times New Roman"/>
      <w:sz w:val="20"/>
      <w:szCs w:val="20"/>
    </w:rPr>
  </w:style>
  <w:style w:type="table" w:styleId="TableGrid">
    <w:name w:val="Table Grid"/>
    <w:basedOn w:val="TableNormal"/>
    <w:uiPriority w:val="59"/>
    <w:rsid w:val="00123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or.ny.gov/workforcenypartners/wioa/wioa-monitoring-guides.s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mailto:WIOA.Grievance.Procedure@labor.ny.gov" TargetMode="External"/><Relationship Id="rId2" Type="http://schemas.openxmlformats.org/officeDocument/2006/relationships/styles" Target="styles.xml"/><Relationship Id="rId16" Type="http://schemas.openxmlformats.org/officeDocument/2006/relationships/hyperlink" Target="mailto:apeters@stlawco.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howens@stlawco.gov"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lconestop.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4116</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Pam</dc:creator>
  <cp:keywords/>
  <dc:description/>
  <cp:lastModifiedBy>Lewis, Pam</cp:lastModifiedBy>
  <cp:revision>2</cp:revision>
  <dcterms:created xsi:type="dcterms:W3CDTF">2024-06-20T19:54:00Z</dcterms:created>
  <dcterms:modified xsi:type="dcterms:W3CDTF">2024-06-20T19:54:00Z</dcterms:modified>
</cp:coreProperties>
</file>