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AEC" w:rsidRDefault="00C90AEC">
      <w:pPr>
        <w:pStyle w:val="Header"/>
        <w:tabs>
          <w:tab w:val="clear" w:pos="4320"/>
          <w:tab w:val="clear" w:pos="8640"/>
        </w:tabs>
      </w:pPr>
    </w:p>
    <w:p w:rsidR="00DB6CED" w:rsidRDefault="00DB6CED" w:rsidP="00DB6CED">
      <w:pPr>
        <w:pStyle w:val="Default"/>
      </w:pPr>
    </w:p>
    <w:p w:rsidR="00DB6CED" w:rsidRPr="00DB6CED" w:rsidRDefault="00DB6CED" w:rsidP="00DB6CED">
      <w:pPr>
        <w:pStyle w:val="Default"/>
        <w:jc w:val="center"/>
        <w:rPr>
          <w:b/>
          <w:bCs/>
        </w:rPr>
      </w:pPr>
      <w:r w:rsidRPr="00DB6CED">
        <w:rPr>
          <w:b/>
          <w:bCs/>
        </w:rPr>
        <w:t>Mileage, Meal. Lodging and Travel Policy</w:t>
      </w:r>
    </w:p>
    <w:p w:rsidR="00DB6CED" w:rsidRDefault="00DB6CED" w:rsidP="00DB6CED">
      <w:pPr>
        <w:pStyle w:val="Default"/>
        <w:jc w:val="center"/>
        <w:rPr>
          <w:sz w:val="23"/>
          <w:szCs w:val="23"/>
        </w:rPr>
      </w:pPr>
    </w:p>
    <w:p w:rsidR="00DB6CED" w:rsidRDefault="00DB6CED" w:rsidP="00DB6CE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Mileage: </w:t>
      </w:r>
    </w:p>
    <w:p w:rsidR="009C1A89" w:rsidRDefault="009C1A89" w:rsidP="00DB6CED">
      <w:pPr>
        <w:pStyle w:val="Default"/>
        <w:rPr>
          <w:sz w:val="23"/>
          <w:szCs w:val="23"/>
        </w:rPr>
      </w:pPr>
    </w:p>
    <w:p w:rsidR="00491DBB" w:rsidRDefault="00491DBB" w:rsidP="00491DB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Reimbursable mileage will be the </w:t>
      </w:r>
      <w:r>
        <w:rPr>
          <w:b/>
          <w:bCs/>
          <w:sz w:val="23"/>
          <w:szCs w:val="23"/>
        </w:rPr>
        <w:t xml:space="preserve">shortest route </w:t>
      </w:r>
      <w:r>
        <w:rPr>
          <w:sz w:val="23"/>
          <w:szCs w:val="23"/>
        </w:rPr>
        <w:t xml:space="preserve">possible. Mileage starts or ends at the office or your home, whichever is closer to your first or last point of call, regardless for in-county or out-of-county travel. </w:t>
      </w:r>
    </w:p>
    <w:p w:rsidR="00491DBB" w:rsidRDefault="00491DBB" w:rsidP="00491DB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Mileage will be calculated using </w:t>
      </w:r>
      <w:hyperlink r:id="rId8" w:history="1">
        <w:r w:rsidRPr="00B00B39">
          <w:rPr>
            <w:rStyle w:val="Hyperlink"/>
            <w:sz w:val="23"/>
            <w:szCs w:val="23"/>
          </w:rPr>
          <w:t>www.mapquest.com</w:t>
        </w:r>
      </w:hyperlink>
      <w:r>
        <w:rPr>
          <w:sz w:val="23"/>
          <w:szCs w:val="23"/>
        </w:rPr>
        <w:t xml:space="preserve">, Google or other comparable site. </w:t>
      </w:r>
    </w:p>
    <w:p w:rsidR="00491DBB" w:rsidRDefault="00491DBB" w:rsidP="00491DB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Mileage will be calculated according to Federal guidelines. </w:t>
      </w:r>
    </w:p>
    <w:p w:rsidR="00491DBB" w:rsidRDefault="00491DBB" w:rsidP="00491DB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Receipts are needed for tolls, parking, and other miscellaneous items in order to be reimbursed. </w:t>
      </w:r>
    </w:p>
    <w:p w:rsidR="00DB6CED" w:rsidRDefault="00DB6CED" w:rsidP="00DB6CED">
      <w:pPr>
        <w:pStyle w:val="Default"/>
        <w:rPr>
          <w:sz w:val="23"/>
          <w:szCs w:val="23"/>
        </w:rPr>
      </w:pPr>
    </w:p>
    <w:p w:rsidR="00DB6CED" w:rsidRDefault="00DB6CED" w:rsidP="00DB6CE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Travel Expenditures (Meals) </w:t>
      </w:r>
    </w:p>
    <w:p w:rsidR="009C1A89" w:rsidRDefault="009C1A89" w:rsidP="00DB6CED">
      <w:pPr>
        <w:pStyle w:val="Default"/>
        <w:rPr>
          <w:sz w:val="23"/>
          <w:szCs w:val="23"/>
        </w:rPr>
      </w:pPr>
    </w:p>
    <w:p w:rsidR="009C1A89" w:rsidRDefault="00DB6CED" w:rsidP="00DB6C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An employee who is required to travel out-of-county for business purposes will be reimbursed for the actual costs of the meal subject to a maximum travel allowance of $</w:t>
      </w:r>
      <w:r w:rsidR="00A42D84">
        <w:rPr>
          <w:sz w:val="23"/>
          <w:szCs w:val="23"/>
        </w:rPr>
        <w:t>9</w:t>
      </w:r>
      <w:r>
        <w:rPr>
          <w:sz w:val="23"/>
          <w:szCs w:val="23"/>
        </w:rPr>
        <w:t xml:space="preserve"> for breakfast, $1</w:t>
      </w:r>
      <w:r w:rsidR="00A42D84">
        <w:rPr>
          <w:sz w:val="23"/>
          <w:szCs w:val="23"/>
        </w:rPr>
        <w:t>3</w:t>
      </w:r>
      <w:r>
        <w:rPr>
          <w:sz w:val="23"/>
          <w:szCs w:val="23"/>
        </w:rPr>
        <w:t xml:space="preserve"> for lunch and $2</w:t>
      </w:r>
      <w:r w:rsidR="00A42D84">
        <w:rPr>
          <w:sz w:val="23"/>
          <w:szCs w:val="23"/>
        </w:rPr>
        <w:t>2</w:t>
      </w:r>
      <w:r>
        <w:rPr>
          <w:sz w:val="23"/>
          <w:szCs w:val="23"/>
        </w:rPr>
        <w:t xml:space="preserve"> for dinner. Such allowance will be paid upon submission of actual receipts to the Ch</w:t>
      </w:r>
      <w:r w:rsidR="00E3736D">
        <w:rPr>
          <w:sz w:val="23"/>
          <w:szCs w:val="23"/>
        </w:rPr>
        <w:t>air of the SLC WDB or the Vice</w:t>
      </w:r>
      <w:r>
        <w:rPr>
          <w:sz w:val="23"/>
          <w:szCs w:val="23"/>
        </w:rPr>
        <w:t xml:space="preserve"> Chair of the SLC</w:t>
      </w:r>
      <w:bookmarkStart w:id="0" w:name="_GoBack"/>
      <w:bookmarkEnd w:id="0"/>
      <w:r>
        <w:rPr>
          <w:sz w:val="23"/>
          <w:szCs w:val="23"/>
        </w:rPr>
        <w:t xml:space="preserve"> WDB who will review and approve. There shall be no reimbursement for in-county meals unless the employee is representing the WDB at an event where the meal is a part of the event.</w:t>
      </w:r>
    </w:p>
    <w:p w:rsidR="00DB6CED" w:rsidRDefault="00DB6CED" w:rsidP="00DB6CE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491DBB" w:rsidRDefault="00491DBB" w:rsidP="00491DBB">
      <w:pPr>
        <w:pStyle w:val="Default"/>
        <w:numPr>
          <w:ilvl w:val="0"/>
          <w:numId w:val="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Employee must leave home before 7:00 a.m. for a breakfast. </w:t>
      </w:r>
    </w:p>
    <w:p w:rsidR="00491DBB" w:rsidRDefault="00491DBB" w:rsidP="00491DBB">
      <w:pPr>
        <w:pStyle w:val="Default"/>
        <w:numPr>
          <w:ilvl w:val="0"/>
          <w:numId w:val="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Employee must return after 7:00 p.m. for a dinner. </w:t>
      </w:r>
    </w:p>
    <w:p w:rsidR="00491DBB" w:rsidRDefault="00491DBB" w:rsidP="00491DBB">
      <w:pPr>
        <w:pStyle w:val="Default"/>
        <w:numPr>
          <w:ilvl w:val="0"/>
          <w:numId w:val="2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Employee must leave before 11:00 a.m. and return after 5:00 p.m. for lunch. </w:t>
      </w:r>
    </w:p>
    <w:p w:rsidR="00491DBB" w:rsidRDefault="00491DBB" w:rsidP="00491DBB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Tax and gratuity is a non-reimbursable expense. </w:t>
      </w:r>
    </w:p>
    <w:p w:rsidR="00DB6CED" w:rsidRDefault="00DB6CED" w:rsidP="00DB6CED">
      <w:pPr>
        <w:pStyle w:val="Default"/>
        <w:rPr>
          <w:sz w:val="23"/>
          <w:szCs w:val="23"/>
        </w:rPr>
      </w:pPr>
    </w:p>
    <w:p w:rsidR="00DB6CED" w:rsidRDefault="00DB6CED" w:rsidP="00DB6CE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Travel Expenditures – Out of Commuting Area </w:t>
      </w:r>
    </w:p>
    <w:p w:rsidR="009C1A89" w:rsidRDefault="009C1A89" w:rsidP="00DB6CED">
      <w:pPr>
        <w:pStyle w:val="Default"/>
        <w:rPr>
          <w:sz w:val="23"/>
          <w:szCs w:val="23"/>
        </w:rPr>
      </w:pPr>
    </w:p>
    <w:p w:rsidR="00491DBB" w:rsidRDefault="00491DBB" w:rsidP="00491DBB">
      <w:pPr>
        <w:pStyle w:val="Default"/>
        <w:numPr>
          <w:ilvl w:val="0"/>
          <w:numId w:val="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Lodging costs for Executive Director only (Tax Exempt Certificate must be used) </w:t>
      </w:r>
    </w:p>
    <w:p w:rsidR="00491DBB" w:rsidRDefault="00491DBB" w:rsidP="00491DBB">
      <w:pPr>
        <w:pStyle w:val="Default"/>
        <w:numPr>
          <w:ilvl w:val="0"/>
          <w:numId w:val="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Tolls, parking </w:t>
      </w:r>
    </w:p>
    <w:p w:rsidR="00491DBB" w:rsidRDefault="00491DBB" w:rsidP="00491DBB">
      <w:pPr>
        <w:pStyle w:val="Default"/>
        <w:numPr>
          <w:ilvl w:val="0"/>
          <w:numId w:val="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Other allowable expenses when long distance travel is necessary: Car rental; taxi fares; ride shares such as Uber or Lyft; common carrier expenses (train, bus, plane) if this represents the least expensive means of transportation </w:t>
      </w:r>
    </w:p>
    <w:p w:rsidR="00491DBB" w:rsidRDefault="00491DBB" w:rsidP="00491DBB">
      <w:pPr>
        <w:pStyle w:val="Default"/>
        <w:numPr>
          <w:ilvl w:val="0"/>
          <w:numId w:val="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Conference registration </w:t>
      </w:r>
    </w:p>
    <w:p w:rsidR="00491DBB" w:rsidRDefault="00491DBB" w:rsidP="00491DBB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Receipts must be provided for all of the above. </w:t>
      </w:r>
    </w:p>
    <w:p w:rsidR="00DB6CED" w:rsidRDefault="00DB6CED" w:rsidP="00DB6CED">
      <w:pPr>
        <w:pStyle w:val="Default"/>
        <w:rPr>
          <w:sz w:val="23"/>
          <w:szCs w:val="23"/>
        </w:rPr>
      </w:pPr>
    </w:p>
    <w:p w:rsidR="009C1A89" w:rsidRDefault="00DB6CED" w:rsidP="00DB6CE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Submittal of Mileage Sheets</w:t>
      </w:r>
    </w:p>
    <w:p w:rsidR="00DB6CED" w:rsidRDefault="00DB6CED" w:rsidP="00DB6CE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9C1A89" w:rsidRDefault="009C1A89" w:rsidP="009C1A89">
      <w:pPr>
        <w:pStyle w:val="Default"/>
        <w:numPr>
          <w:ilvl w:val="0"/>
          <w:numId w:val="4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Mileage may be submitted either weekly or monthly, but must be submitted </w:t>
      </w:r>
      <w:r w:rsidR="002C5BCE">
        <w:rPr>
          <w:sz w:val="23"/>
          <w:szCs w:val="23"/>
        </w:rPr>
        <w:t xml:space="preserve">to the </w:t>
      </w:r>
      <w:r w:rsidR="008F4C43">
        <w:rPr>
          <w:sz w:val="23"/>
          <w:szCs w:val="23"/>
        </w:rPr>
        <w:t>WIOA Fiscal Office</w:t>
      </w:r>
      <w:r w:rsidR="002C5BCE">
        <w:rPr>
          <w:sz w:val="23"/>
          <w:szCs w:val="23"/>
        </w:rPr>
        <w:t xml:space="preserve"> </w:t>
      </w:r>
      <w:r>
        <w:rPr>
          <w:sz w:val="23"/>
          <w:szCs w:val="23"/>
        </w:rPr>
        <w:t>within 30 days after the expense was incurred</w:t>
      </w:r>
      <w:r w:rsidR="002C5BCE">
        <w:rPr>
          <w:sz w:val="23"/>
          <w:szCs w:val="23"/>
        </w:rPr>
        <w:t>.</w:t>
      </w:r>
    </w:p>
    <w:p w:rsidR="009C1A89" w:rsidRDefault="009C1A89" w:rsidP="009C1A89">
      <w:pPr>
        <w:pStyle w:val="Default"/>
        <w:numPr>
          <w:ilvl w:val="0"/>
          <w:numId w:val="4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>Mileage sheets will be signed an</w:t>
      </w:r>
      <w:r w:rsidR="00E3736D">
        <w:rPr>
          <w:sz w:val="23"/>
          <w:szCs w:val="23"/>
        </w:rPr>
        <w:t xml:space="preserve">d approved by the Chair or Vice </w:t>
      </w:r>
      <w:r>
        <w:rPr>
          <w:sz w:val="23"/>
          <w:szCs w:val="23"/>
        </w:rPr>
        <w:t>Chair of the SLC WDB.</w:t>
      </w:r>
    </w:p>
    <w:p w:rsidR="009C1A89" w:rsidRDefault="009C1A89" w:rsidP="009C1A89">
      <w:pPr>
        <w:pStyle w:val="Default"/>
        <w:rPr>
          <w:sz w:val="23"/>
          <w:szCs w:val="23"/>
        </w:rPr>
      </w:pPr>
    </w:p>
    <w:p w:rsidR="00B15EB7" w:rsidRDefault="00DB6CED" w:rsidP="00DB6CED">
      <w:pPr>
        <w:pStyle w:val="Header"/>
        <w:tabs>
          <w:tab w:val="clear" w:pos="4320"/>
          <w:tab w:val="clear" w:pos="8640"/>
        </w:tabs>
      </w:pPr>
      <w:r>
        <w:rPr>
          <w:b/>
          <w:bCs/>
          <w:sz w:val="23"/>
          <w:szCs w:val="23"/>
        </w:rPr>
        <w:t>The fiscal department has the right to adjust the mileage sheets according to the standards in this policy.</w:t>
      </w:r>
    </w:p>
    <w:p w:rsidR="00B15EB7" w:rsidRDefault="00B15EB7">
      <w:pPr>
        <w:pStyle w:val="Header"/>
        <w:tabs>
          <w:tab w:val="clear" w:pos="4320"/>
          <w:tab w:val="clear" w:pos="8640"/>
        </w:tabs>
      </w:pPr>
    </w:p>
    <w:sectPr w:rsidR="00B15E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-2074" w:right="1080" w:bottom="1440" w:left="1080" w:header="720" w:footer="432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232" w:rsidRDefault="00223232">
      <w:r>
        <w:separator/>
      </w:r>
    </w:p>
  </w:endnote>
  <w:endnote w:type="continuationSeparator" w:id="0">
    <w:p w:rsidR="00223232" w:rsidRDefault="002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16007F" w:usb1="00000000" w:usb2="00000005" w:usb3="00103BFA" w:csb0="00000001" w:csb1="8DDA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C2" w:rsidRDefault="00632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CC" w:rsidRDefault="00632AC2">
    <w:pPr>
      <w:pStyle w:val="Footer"/>
      <w:tabs>
        <w:tab w:val="clear" w:pos="4320"/>
        <w:tab w:val="clear" w:pos="8640"/>
        <w:tab w:val="right" w:pos="10080"/>
      </w:tabs>
      <w:rPr>
        <w:rFonts w:ascii="Times New Roman Bold" w:hAnsi="Times New Roman Bold"/>
        <w:b/>
        <w:bCs/>
        <w:smallCaps/>
      </w:rPr>
    </w:pPr>
    <w:r>
      <w:rPr>
        <w:rFonts w:ascii="Times New Roman Bold" w:hAnsi="Times New Roman Bold"/>
        <w:b/>
        <w:bCs/>
        <w:smallCaps/>
      </w:rPr>
      <w:t>DALLAS SUTTON</w:t>
    </w:r>
    <w:r w:rsidR="002160AD">
      <w:rPr>
        <w:rFonts w:ascii="Times New Roman Bold" w:hAnsi="Times New Roman Bold"/>
        <w:b/>
        <w:bCs/>
        <w:smallCaps/>
      </w:rPr>
      <w:t xml:space="preserve">  </w:t>
    </w:r>
    <w:r w:rsidR="00A36800">
      <w:rPr>
        <w:rFonts w:ascii="Times New Roman Bold" w:hAnsi="Times New Roman Bold"/>
        <w:b/>
        <w:bCs/>
        <w:smallCaps/>
      </w:rPr>
      <w:t xml:space="preserve">    </w:t>
    </w:r>
    <w:r w:rsidR="002160AD">
      <w:rPr>
        <w:rFonts w:ascii="Times New Roman Bold" w:hAnsi="Times New Roman Bold"/>
        <w:b/>
        <w:bCs/>
        <w:smallCaps/>
      </w:rPr>
      <w:t xml:space="preserve">          </w:t>
    </w:r>
    <w:r w:rsidR="00A36800">
      <w:rPr>
        <w:rFonts w:ascii="Times New Roman Bold" w:hAnsi="Times New Roman Bold"/>
        <w:b/>
        <w:bCs/>
        <w:smallCaps/>
      </w:rPr>
      <w:t xml:space="preserve">   </w:t>
    </w:r>
    <w:r w:rsidR="002160AD">
      <w:rPr>
        <w:rFonts w:ascii="Times New Roman Bold" w:hAnsi="Times New Roman Bold"/>
        <w:b/>
        <w:bCs/>
        <w:smallCaps/>
      </w:rPr>
      <w:t xml:space="preserve">         </w:t>
    </w:r>
    <w:r w:rsidR="00A36800">
      <w:rPr>
        <w:rFonts w:ascii="Times New Roman Bold" w:hAnsi="Times New Roman Bold"/>
        <w:b/>
        <w:bCs/>
        <w:smallCaps/>
      </w:rPr>
      <w:t xml:space="preserve"> </w:t>
    </w:r>
    <w:r w:rsidR="00D460FC">
      <w:rPr>
        <w:rFonts w:ascii="Times New Roman Bold" w:hAnsi="Times New Roman Bold"/>
        <w:b/>
        <w:bCs/>
        <w:smallCaps/>
        <w:noProof/>
      </w:rPr>
      <w:drawing>
        <wp:inline distT="0" distB="0" distL="0" distR="0" wp14:anchorId="33CF161C" wp14:editId="2A8FFAA7">
          <wp:extent cx="2114550" cy="4191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[2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25CC">
      <w:rPr>
        <w:rFonts w:ascii="Times New Roman Bold" w:hAnsi="Times New Roman Bold"/>
        <w:b/>
        <w:bCs/>
        <w:smallCaps/>
      </w:rPr>
      <w:tab/>
    </w:r>
    <w:r>
      <w:rPr>
        <w:rFonts w:ascii="Times New Roman Bold" w:hAnsi="Times New Roman Bold"/>
        <w:b/>
        <w:bCs/>
        <w:smallCaps/>
      </w:rPr>
      <w:t>BARBARA LASHUA</w:t>
    </w:r>
  </w:p>
  <w:p w:rsidR="008025CC" w:rsidRPr="00A36800" w:rsidRDefault="008025CC">
    <w:pPr>
      <w:pStyle w:val="Footer"/>
      <w:tabs>
        <w:tab w:val="clear" w:pos="4320"/>
        <w:tab w:val="clear" w:pos="8640"/>
        <w:tab w:val="right" w:pos="10080"/>
      </w:tabs>
      <w:rPr>
        <w:snapToGrid w:val="0"/>
        <w:sz w:val="18"/>
      </w:rPr>
    </w:pPr>
    <w:r w:rsidRPr="00A36800">
      <w:rPr>
        <w:rFonts w:ascii="Times New Roman Bold" w:hAnsi="Times New Roman Bold"/>
        <w:bCs/>
        <w:smallCaps/>
      </w:rPr>
      <w:t>Chairman</w:t>
    </w:r>
    <w:r w:rsidRPr="00A36800">
      <w:rPr>
        <w:rFonts w:ascii="Times New Roman Bold" w:hAnsi="Times New Roman Bold"/>
        <w:bCs/>
        <w:smallCaps/>
      </w:rPr>
      <w:tab/>
      <w:t>executive director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C2" w:rsidRDefault="00632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232" w:rsidRDefault="00223232">
      <w:r>
        <w:separator/>
      </w:r>
    </w:p>
  </w:footnote>
  <w:footnote w:type="continuationSeparator" w:id="0">
    <w:p w:rsidR="00223232" w:rsidRDefault="00223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C2" w:rsidRDefault="00632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double" w:sz="4" w:space="0" w:color="800000"/>
      </w:tblBorders>
      <w:tblLayout w:type="fixed"/>
      <w:tblLook w:val="0000" w:firstRow="0" w:lastRow="0" w:firstColumn="0" w:lastColumn="0" w:noHBand="0" w:noVBand="0"/>
    </w:tblPr>
    <w:tblGrid>
      <w:gridCol w:w="5418"/>
      <w:gridCol w:w="5580"/>
    </w:tblGrid>
    <w:tr w:rsidR="008025CC">
      <w:trPr>
        <w:jc w:val="center"/>
      </w:trPr>
      <w:tc>
        <w:tcPr>
          <w:tcW w:w="5418" w:type="dxa"/>
        </w:tcPr>
        <w:p w:rsidR="008025CC" w:rsidRPr="00960A0B" w:rsidRDefault="00960A0B" w:rsidP="00960A0B">
          <w:r>
            <w:rPr>
              <w:noProof/>
            </w:rPr>
            <w:drawing>
              <wp:inline distT="0" distB="0" distL="0" distR="0" wp14:anchorId="2E104A18" wp14:editId="41F73E28">
                <wp:extent cx="3474720" cy="975360"/>
                <wp:effectExtent l="0" t="0" r="0" b="0"/>
                <wp:docPr id="2" name="Picture 1" descr="C:\Users\tplastino\AppData\Local\Microsoft\Windows\INetCache\Content.Outlook\2ZO7F9JC\SLC WDB Logo 20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plastino\AppData\Local\Microsoft\Windows\INetCache\Content.Outlook\2ZO7F9JC\SLC WDB Logo 20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</w:tcPr>
        <w:p w:rsidR="008025CC" w:rsidRDefault="008025CC">
          <w:pPr>
            <w:pStyle w:val="Heading1"/>
            <w:tabs>
              <w:tab w:val="right" w:pos="10800"/>
            </w:tabs>
            <w:jc w:val="right"/>
            <w:rPr>
              <w:rFonts w:ascii="Andy" w:hAnsi="Andy"/>
              <w:color w:val="800000"/>
            </w:rPr>
          </w:pPr>
        </w:p>
        <w:p w:rsidR="008025CC" w:rsidRDefault="008025CC">
          <w:pPr>
            <w:pStyle w:val="Header"/>
            <w:jc w:val="right"/>
            <w:rPr>
              <w:rFonts w:ascii="Times New Roman Bold" w:hAnsi="Times New Roman Bold"/>
              <w:b/>
              <w:smallCaps/>
            </w:rPr>
          </w:pPr>
          <w:smartTag w:uri="urn:schemas-microsoft-com:office:smarttags" w:element="Street">
            <w:smartTag w:uri="urn:schemas-microsoft-com:office:smarttags" w:element="address">
              <w:r>
                <w:rPr>
                  <w:b/>
                </w:rPr>
                <w:t xml:space="preserve">80 </w:t>
              </w:r>
              <w:r>
                <w:rPr>
                  <w:rFonts w:ascii="Times New Roman Bold" w:hAnsi="Times New Roman Bold"/>
                  <w:b/>
                  <w:smallCaps/>
                </w:rPr>
                <w:t>State Highway</w:t>
              </w:r>
            </w:smartTag>
          </w:smartTag>
          <w:r>
            <w:rPr>
              <w:rFonts w:ascii="Times New Roman Bold" w:hAnsi="Times New Roman Bold"/>
              <w:b/>
              <w:smallCaps/>
            </w:rPr>
            <w:t xml:space="preserve"> 310,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Times New Roman Bold" w:hAnsi="Times New Roman Bold"/>
                  <w:b/>
                  <w:smallCaps/>
                </w:rPr>
                <w:t>Suite</w:t>
              </w:r>
            </w:smartTag>
            <w:r>
              <w:rPr>
                <w:rFonts w:ascii="Times New Roman Bold" w:hAnsi="Times New Roman Bold"/>
                <w:b/>
                <w:smallCaps/>
              </w:rPr>
              <w:t xml:space="preserve"> 8</w:t>
            </w:r>
          </w:smartTag>
        </w:p>
        <w:p w:rsidR="008025CC" w:rsidRDefault="008025CC">
          <w:pPr>
            <w:pStyle w:val="Header"/>
            <w:jc w:val="right"/>
            <w:rPr>
              <w:rFonts w:ascii="Times New Roman Bold" w:hAnsi="Times New Roman Bold"/>
              <w:b/>
              <w:smallCaps/>
            </w:rPr>
          </w:pPr>
          <w:smartTag w:uri="urn:schemas-microsoft-com:office:smarttags" w:element="place">
            <w:smartTag w:uri="urn:schemas-microsoft-com:office:smarttags" w:element="City">
              <w:r>
                <w:rPr>
                  <w:rFonts w:ascii="Times New Roman Bold" w:hAnsi="Times New Roman Bold"/>
                  <w:b/>
                  <w:smallCaps/>
                </w:rPr>
                <w:t>Canton</w:t>
              </w:r>
            </w:smartTag>
            <w:r>
              <w:rPr>
                <w:rFonts w:ascii="Times New Roman Bold" w:hAnsi="Times New Roman Bold"/>
                <w:b/>
                <w:smallCaps/>
              </w:rPr>
              <w:t xml:space="preserve">, </w:t>
            </w:r>
            <w:smartTag w:uri="urn:schemas-microsoft-com:office:smarttags" w:element="State">
              <w:r>
                <w:rPr>
                  <w:rFonts w:ascii="Times New Roman Bold" w:hAnsi="Times New Roman Bold"/>
                  <w:b/>
                  <w:smallCaps/>
                </w:rPr>
                <w:t>New York</w:t>
              </w:r>
            </w:smartTag>
            <w:r>
              <w:rPr>
                <w:rFonts w:ascii="Times New Roman Bold" w:hAnsi="Times New Roman Bold"/>
                <w:b/>
                <w:smallCaps/>
              </w:rPr>
              <w:t xml:space="preserve"> </w:t>
            </w:r>
            <w:smartTag w:uri="urn:schemas-microsoft-com:office:smarttags" w:element="PostalCode">
              <w:r>
                <w:rPr>
                  <w:rFonts w:ascii="Times New Roman Bold" w:hAnsi="Times New Roman Bold"/>
                  <w:b/>
                  <w:smallCaps/>
                </w:rPr>
                <w:t>13617</w:t>
              </w:r>
            </w:smartTag>
          </w:smartTag>
        </w:p>
        <w:p w:rsidR="008025CC" w:rsidRDefault="008025CC">
          <w:pPr>
            <w:pStyle w:val="Header"/>
            <w:jc w:val="right"/>
            <w:rPr>
              <w:rFonts w:ascii="Times New Roman Bold" w:hAnsi="Times New Roman Bold"/>
              <w:b/>
              <w:smallCaps/>
            </w:rPr>
          </w:pPr>
          <w:r>
            <w:rPr>
              <w:rFonts w:ascii="Times New Roman Bold" w:hAnsi="Times New Roman Bold"/>
              <w:b/>
              <w:smallCaps/>
            </w:rPr>
            <w:t>Phone: (315) 386-3276</w:t>
          </w:r>
        </w:p>
        <w:p w:rsidR="008025CC" w:rsidRDefault="008025CC">
          <w:pPr>
            <w:pStyle w:val="Header"/>
            <w:jc w:val="right"/>
            <w:rPr>
              <w:rFonts w:ascii="Times New Roman Bold" w:hAnsi="Times New Roman Bold"/>
              <w:b/>
              <w:smallCaps/>
            </w:rPr>
          </w:pPr>
          <w:r>
            <w:rPr>
              <w:rFonts w:ascii="Times New Roman Bold" w:hAnsi="Times New Roman Bold"/>
              <w:b/>
              <w:smallCaps/>
            </w:rPr>
            <w:t>Fax: (315) 386-3414</w:t>
          </w:r>
        </w:p>
      </w:tc>
    </w:tr>
  </w:tbl>
  <w:p w:rsidR="008025CC" w:rsidRDefault="00802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AC2" w:rsidRDefault="00632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47DCA"/>
    <w:multiLevelType w:val="hybridMultilevel"/>
    <w:tmpl w:val="266A2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1417"/>
    <w:multiLevelType w:val="hybridMultilevel"/>
    <w:tmpl w:val="D9DEC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F0B3D"/>
    <w:multiLevelType w:val="hybridMultilevel"/>
    <w:tmpl w:val="BA1EBA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20C5E"/>
    <w:multiLevelType w:val="hybridMultilevel"/>
    <w:tmpl w:val="24A2C3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424"/>
    <w:rsid w:val="000B59B9"/>
    <w:rsid w:val="001A1F4C"/>
    <w:rsid w:val="002160AD"/>
    <w:rsid w:val="00223232"/>
    <w:rsid w:val="00264D0E"/>
    <w:rsid w:val="002C5BCE"/>
    <w:rsid w:val="00314B63"/>
    <w:rsid w:val="00327E41"/>
    <w:rsid w:val="00354A1B"/>
    <w:rsid w:val="00413424"/>
    <w:rsid w:val="00461EEC"/>
    <w:rsid w:val="00491DBB"/>
    <w:rsid w:val="004E06D2"/>
    <w:rsid w:val="0057025C"/>
    <w:rsid w:val="005D25D0"/>
    <w:rsid w:val="00632AC2"/>
    <w:rsid w:val="007C3BB8"/>
    <w:rsid w:val="007D7077"/>
    <w:rsid w:val="008025CC"/>
    <w:rsid w:val="008A257C"/>
    <w:rsid w:val="008F4C43"/>
    <w:rsid w:val="00954C5A"/>
    <w:rsid w:val="00960A0B"/>
    <w:rsid w:val="00985BCF"/>
    <w:rsid w:val="009C1A89"/>
    <w:rsid w:val="009F6078"/>
    <w:rsid w:val="00A062E5"/>
    <w:rsid w:val="00A36800"/>
    <w:rsid w:val="00A42D84"/>
    <w:rsid w:val="00A84AE4"/>
    <w:rsid w:val="00AF41FB"/>
    <w:rsid w:val="00B064CB"/>
    <w:rsid w:val="00B15EB7"/>
    <w:rsid w:val="00B52DFB"/>
    <w:rsid w:val="00C6309E"/>
    <w:rsid w:val="00C76320"/>
    <w:rsid w:val="00C90AEC"/>
    <w:rsid w:val="00D345D3"/>
    <w:rsid w:val="00D418BA"/>
    <w:rsid w:val="00D460FC"/>
    <w:rsid w:val="00D901E6"/>
    <w:rsid w:val="00DB6CED"/>
    <w:rsid w:val="00E3736D"/>
    <w:rsid w:val="00E525CE"/>
    <w:rsid w:val="00E87ECD"/>
    <w:rsid w:val="00F26941"/>
    <w:rsid w:val="00F9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4097"/>
    <o:shapelayout v:ext="edit">
      <o:idmap v:ext="edit" data="1"/>
    </o:shapelayout>
  </w:shapeDefaults>
  <w:decimalSymbol w:val="."/>
  <w:listSeparator w:val=","/>
  <w15:docId w15:val="{7FF55BFA-E1DD-4ED2-A77C-746F3C66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 Bold" w:hAnsi="Times New Roman Bold"/>
      <w:b/>
      <w:bCs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dy" w:hAnsi="Andy"/>
      <w:b/>
      <w:smallCaps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ndy" w:hAnsi="Andy"/>
    </w:rPr>
  </w:style>
  <w:style w:type="paragraph" w:styleId="Heading4">
    <w:name w:val="heading 4"/>
    <w:basedOn w:val="Normal"/>
    <w:next w:val="Normal"/>
    <w:qFormat/>
    <w:pPr>
      <w:keepNext/>
      <w:widowControl w:val="0"/>
      <w:jc w:val="both"/>
      <w:outlineLvl w:val="3"/>
    </w:pPr>
    <w:rPr>
      <w:rFonts w:ascii="Footlight MT Light" w:hAnsi="Footlight MT Light"/>
      <w:sz w:val="26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bCs/>
      <w:sz w:val="28"/>
      <w:szCs w:val="24"/>
    </w:rPr>
  </w:style>
  <w:style w:type="paragraph" w:styleId="BodyText2">
    <w:name w:val="Body Text 2"/>
    <w:basedOn w:val="Normal"/>
    <w:pPr>
      <w:jc w:val="both"/>
    </w:pPr>
    <w:rPr>
      <w:rFonts w:ascii="Times New Roman Bold" w:hAnsi="Times New Roman Bold"/>
      <w:szCs w:val="24"/>
    </w:rPr>
  </w:style>
  <w:style w:type="paragraph" w:styleId="Title">
    <w:name w:val="Title"/>
    <w:basedOn w:val="Normal"/>
    <w:qFormat/>
    <w:pPr>
      <w:widowControl w:val="0"/>
      <w:tabs>
        <w:tab w:val="center" w:pos="4680"/>
      </w:tabs>
      <w:jc w:val="center"/>
    </w:pPr>
    <w:rPr>
      <w:rFonts w:ascii="Footlight MT Light" w:hAnsi="Footlight MT Light"/>
      <w:sz w:val="26"/>
    </w:rPr>
  </w:style>
  <w:style w:type="paragraph" w:styleId="BodyText3">
    <w:name w:val="Body Text 3"/>
    <w:basedOn w:val="Normal"/>
    <w:rPr>
      <w:sz w:val="22"/>
    </w:rPr>
  </w:style>
  <w:style w:type="paragraph" w:styleId="BalloonText">
    <w:name w:val="Balloon Text"/>
    <w:basedOn w:val="Normal"/>
    <w:link w:val="BalloonTextChar"/>
    <w:rsid w:val="00B15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5E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6CE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ques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1C00B-F19B-470F-AF1D-C52A4D9B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St. Lawrence County IDA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creator>nsweatland</dc:creator>
  <cp:lastModifiedBy>Lewis, Pam</cp:lastModifiedBy>
  <cp:revision>2</cp:revision>
  <cp:lastPrinted>2021-08-17T13:49:00Z</cp:lastPrinted>
  <dcterms:created xsi:type="dcterms:W3CDTF">2024-05-31T16:43:00Z</dcterms:created>
  <dcterms:modified xsi:type="dcterms:W3CDTF">2024-05-31T16:43:00Z</dcterms:modified>
</cp:coreProperties>
</file>